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Arial" w:hAnsi="Arial" w:cs="Arial"/>
          <w:b/>
          <w:bCs/>
          <w:sz w:val="44"/>
          <w:szCs w:val="36"/>
          <w:shd w:val="clear" w:color="auto" w:fill="FFFFFF"/>
        </w:rPr>
      </w:pPr>
      <w:r>
        <w:rPr>
          <w:rFonts w:hint="eastAsia" w:ascii="Arial" w:hAnsi="Arial" w:cs="Arial"/>
          <w:b/>
          <w:bCs/>
          <w:sz w:val="44"/>
          <w:szCs w:val="36"/>
          <w:shd w:val="clear" w:color="auto" w:fill="FFFFFF"/>
        </w:rPr>
        <w:t>温州市人民医院章程</w:t>
      </w:r>
    </w:p>
    <w:p>
      <w:pPr>
        <w:spacing w:line="700" w:lineRule="exact"/>
        <w:ind w:firstLine="723"/>
        <w:jc w:val="center"/>
        <w:rPr>
          <w:rFonts w:ascii="Arial" w:hAnsi="Arial" w:cs="Arial"/>
          <w:b/>
          <w:bCs/>
          <w:sz w:val="36"/>
          <w:szCs w:val="36"/>
          <w:shd w:val="clear" w:color="auto" w:fill="FFFFFF"/>
        </w:rPr>
      </w:pPr>
    </w:p>
    <w:p>
      <w:pPr>
        <w:pStyle w:val="10"/>
        <w:numPr>
          <w:ilvl w:val="0"/>
          <w:numId w:val="1"/>
        </w:numPr>
        <w:spacing w:beforeLines="100" w:afterLines="50" w:line="600" w:lineRule="exact"/>
        <w:ind w:left="560" w:hanging="560" w:hangingChars="200"/>
        <w:jc w:val="center"/>
        <w:rPr>
          <w:rFonts w:ascii="微软雅黑" w:hAnsi="微软雅黑" w:eastAsia="微软雅黑" w:cs="Arial"/>
          <w:kern w:val="0"/>
          <w:szCs w:val="28"/>
        </w:rPr>
      </w:pPr>
      <w:r>
        <w:rPr>
          <w:rFonts w:hint="eastAsia" w:ascii="微软雅黑" w:hAnsi="微软雅黑" w:eastAsia="微软雅黑" w:cs="Arial"/>
          <w:kern w:val="0"/>
          <w:szCs w:val="28"/>
        </w:rPr>
        <w:t>总　则</w:t>
      </w:r>
    </w:p>
    <w:p>
      <w:pPr>
        <w:pStyle w:val="11"/>
        <w:spacing w:line="600" w:lineRule="exact"/>
        <w:ind w:left="0" w:firstLine="643" w:firstLineChars="200"/>
        <w:rPr>
          <w:rFonts w:ascii="仿宋" w:hAnsi="仿宋" w:eastAsia="仿宋" w:cs="仿宋_GB2312"/>
          <w:sz w:val="32"/>
          <w:szCs w:val="32"/>
        </w:rPr>
      </w:pPr>
      <w:r>
        <w:rPr>
          <w:rFonts w:hint="eastAsia" w:ascii="仿宋" w:hAnsi="仿宋" w:eastAsia="仿宋" w:cs="仿宋_GB2312"/>
          <w:b/>
          <w:sz w:val="32"/>
          <w:szCs w:val="32"/>
        </w:rPr>
        <w:t>举办主体：</w:t>
      </w:r>
      <w:r>
        <w:rPr>
          <w:rFonts w:hint="eastAsia" w:ascii="仿宋" w:hAnsi="仿宋" w:eastAsia="仿宋" w:cs="仿宋_GB2312"/>
          <w:sz w:val="32"/>
          <w:szCs w:val="32"/>
        </w:rPr>
        <w:t xml:space="preserve">温州市卫生和计划生育委员会  </w:t>
      </w:r>
    </w:p>
    <w:p>
      <w:pPr>
        <w:pStyle w:val="11"/>
        <w:spacing w:line="600" w:lineRule="exact"/>
        <w:ind w:left="0" w:firstLine="643" w:firstLineChars="200"/>
        <w:rPr>
          <w:rFonts w:ascii="仿宋" w:hAnsi="仿宋" w:eastAsia="仿宋" w:cs="仿宋_GB2312"/>
          <w:sz w:val="32"/>
          <w:szCs w:val="32"/>
        </w:rPr>
      </w:pPr>
      <w:r>
        <w:rPr>
          <w:rFonts w:hint="eastAsia" w:ascii="仿宋" w:hAnsi="仿宋" w:eastAsia="仿宋" w:cs="仿宋_GB2312"/>
          <w:b/>
          <w:sz w:val="32"/>
          <w:szCs w:val="32"/>
        </w:rPr>
        <w:t>性质：</w:t>
      </w:r>
      <w:r>
        <w:rPr>
          <w:rFonts w:hint="eastAsia" w:ascii="仿宋" w:hAnsi="仿宋" w:eastAsia="仿宋" w:cs="仿宋_GB2312"/>
          <w:sz w:val="32"/>
          <w:szCs w:val="32"/>
        </w:rPr>
        <w:t>公立非营利性医疗机构</w:t>
      </w:r>
    </w:p>
    <w:p>
      <w:pPr>
        <w:pStyle w:val="11"/>
        <w:spacing w:line="600" w:lineRule="exact"/>
        <w:ind w:left="0" w:firstLine="643" w:firstLineChars="200"/>
        <w:rPr>
          <w:rFonts w:ascii="仿宋" w:hAnsi="仿宋" w:eastAsia="仿宋" w:cs="仿宋_GB2312"/>
          <w:bCs/>
          <w:sz w:val="32"/>
          <w:szCs w:val="32"/>
        </w:rPr>
      </w:pPr>
      <w:r>
        <w:rPr>
          <w:rFonts w:hint="eastAsia" w:ascii="仿宋" w:hAnsi="仿宋" w:eastAsia="仿宋" w:cs="仿宋_GB2312"/>
          <w:b/>
          <w:sz w:val="32"/>
          <w:szCs w:val="32"/>
        </w:rPr>
        <w:t>名称：</w:t>
      </w:r>
      <w:r>
        <w:rPr>
          <w:rFonts w:hint="eastAsia" w:ascii="仿宋" w:hAnsi="仿宋" w:eastAsia="仿宋" w:cs="仿宋_GB2312"/>
          <w:sz w:val="32"/>
          <w:szCs w:val="32"/>
        </w:rPr>
        <w:t>温州市人民医院、温州市妇女儿童医院</w:t>
      </w:r>
    </w:p>
    <w:p>
      <w:pPr>
        <w:pStyle w:val="11"/>
        <w:shd w:val="clear" w:color="auto" w:fill="FFFFFF"/>
        <w:spacing w:after="150" w:line="450" w:lineRule="atLeast"/>
        <w:ind w:left="0" w:firstLine="643" w:firstLineChars="200"/>
        <w:rPr>
          <w:rFonts w:ascii="仿宋" w:hAnsi="仿宋" w:eastAsia="仿宋"/>
          <w:sz w:val="32"/>
          <w:szCs w:val="32"/>
        </w:rPr>
      </w:pPr>
      <w:r>
        <w:rPr>
          <w:rFonts w:hint="eastAsia" w:ascii="仿宋" w:hAnsi="仿宋" w:eastAsia="仿宋" w:cs="仿宋_GB2312"/>
          <w:b/>
          <w:sz w:val="32"/>
          <w:szCs w:val="32"/>
        </w:rPr>
        <w:t>地址：</w:t>
      </w:r>
      <w:r>
        <w:rPr>
          <w:rFonts w:hint="eastAsia" w:ascii="仿宋" w:hAnsi="仿宋" w:eastAsia="仿宋"/>
          <w:sz w:val="32"/>
          <w:szCs w:val="32"/>
        </w:rPr>
        <w:t>温州市鹿城区仓后57号、温州市瓯海区古岸路299号。</w:t>
      </w:r>
    </w:p>
    <w:p>
      <w:pPr>
        <w:pStyle w:val="11"/>
        <w:shd w:val="clear" w:color="auto" w:fill="FFFFFF"/>
        <w:spacing w:after="150" w:line="450" w:lineRule="atLeast"/>
        <w:ind w:left="0" w:firstLine="643" w:firstLineChars="200"/>
        <w:rPr>
          <w:rFonts w:ascii="仿宋" w:hAnsi="仿宋" w:eastAsia="仿宋"/>
          <w:sz w:val="32"/>
          <w:szCs w:val="32"/>
        </w:rPr>
      </w:pPr>
      <w:r>
        <w:rPr>
          <w:rFonts w:hint="eastAsia" w:ascii="仿宋" w:hAnsi="仿宋" w:eastAsia="仿宋" w:cs="仿宋_GB2312"/>
          <w:b/>
          <w:sz w:val="32"/>
          <w:szCs w:val="32"/>
        </w:rPr>
        <w:t>法人地位：</w:t>
      </w:r>
      <w:r>
        <w:rPr>
          <w:rFonts w:hint="eastAsia" w:ascii="仿宋" w:hAnsi="仿宋" w:eastAsia="仿宋" w:cs="仿宋_GB2312"/>
          <w:sz w:val="32"/>
          <w:szCs w:val="32"/>
        </w:rPr>
        <w:t>具有法人资格的事业单位，享有经营管理自主权，独立承担法律责任。</w:t>
      </w:r>
    </w:p>
    <w:p>
      <w:pPr>
        <w:pStyle w:val="11"/>
        <w:shd w:val="clear" w:color="auto" w:fill="FFFFFF"/>
        <w:spacing w:after="150" w:line="450" w:lineRule="atLeast"/>
        <w:ind w:left="0" w:firstLine="643" w:firstLineChars="200"/>
        <w:rPr>
          <w:rFonts w:ascii="仿宋" w:hAnsi="仿宋" w:eastAsia="仿宋"/>
          <w:sz w:val="32"/>
          <w:szCs w:val="32"/>
        </w:rPr>
      </w:pPr>
      <w:r>
        <w:rPr>
          <w:rFonts w:hint="eastAsia" w:ascii="仿宋" w:hAnsi="仿宋" w:eastAsia="仿宋" w:cs="仿宋_GB2312"/>
          <w:b/>
          <w:sz w:val="32"/>
          <w:szCs w:val="32"/>
        </w:rPr>
        <w:t>领导体制：</w:t>
      </w:r>
      <w:r>
        <w:rPr>
          <w:rFonts w:hint="eastAsia" w:ascii="仿宋" w:hAnsi="仿宋" w:eastAsia="仿宋"/>
          <w:sz w:val="32"/>
          <w:szCs w:val="32"/>
        </w:rPr>
        <w:t>医院根据《党章》的有关规定，设立医院党委，开展党的活动，实行党委领导下的院长负责制：党委发挥把方向、管大局、作决策、促改革、保落实的领导作用；院长是医院的法定代表人，在医院党委领导下，全面负责医院医疗、教学、科研、行政管理工作。</w:t>
      </w:r>
    </w:p>
    <w:p>
      <w:pPr>
        <w:pStyle w:val="11"/>
        <w:spacing w:line="600" w:lineRule="exact"/>
        <w:ind w:left="0" w:firstLine="643" w:firstLineChars="200"/>
        <w:rPr>
          <w:rFonts w:ascii="仿宋" w:hAnsi="仿宋" w:eastAsia="仿宋" w:cs="仿宋_GB2312"/>
          <w:sz w:val="32"/>
          <w:szCs w:val="32"/>
        </w:rPr>
      </w:pPr>
      <w:r>
        <w:rPr>
          <w:rFonts w:hint="eastAsia" w:ascii="仿宋" w:hAnsi="仿宋" w:eastAsia="仿宋" w:cs="仿宋_GB2312"/>
          <w:b/>
          <w:sz w:val="32"/>
          <w:szCs w:val="32"/>
        </w:rPr>
        <w:t>功能定位：</w:t>
      </w:r>
      <w:r>
        <w:rPr>
          <w:rFonts w:hint="eastAsia" w:ascii="仿宋" w:hAnsi="仿宋" w:eastAsia="仿宋" w:cs="仿宋_GB2312"/>
          <w:bCs/>
          <w:sz w:val="32"/>
          <w:szCs w:val="32"/>
        </w:rPr>
        <w:t xml:space="preserve">三级甲等综合医院，为公立的非营利性医疗机构。    </w:t>
      </w:r>
      <w:r>
        <w:rPr>
          <w:rFonts w:hint="eastAsia" w:ascii="仿宋" w:hAnsi="仿宋" w:eastAsia="仿宋" w:cs="仿宋_GB2312"/>
          <w:sz w:val="32"/>
          <w:szCs w:val="32"/>
        </w:rPr>
        <w:t xml:space="preserve"> </w:t>
      </w:r>
    </w:p>
    <w:p>
      <w:pPr>
        <w:pStyle w:val="11"/>
        <w:spacing w:line="600" w:lineRule="exact"/>
        <w:ind w:left="0" w:firstLine="643" w:firstLineChars="200"/>
        <w:rPr>
          <w:rFonts w:ascii="仿宋" w:hAnsi="仿宋" w:eastAsia="仿宋" w:cs="仿宋_GB2312"/>
          <w:bCs/>
          <w:sz w:val="32"/>
          <w:szCs w:val="32"/>
        </w:rPr>
      </w:pPr>
      <w:r>
        <w:rPr>
          <w:rFonts w:hint="eastAsia" w:ascii="仿宋" w:hAnsi="仿宋" w:eastAsia="仿宋" w:cs="仿宋_GB2312"/>
          <w:b/>
          <w:sz w:val="32"/>
          <w:szCs w:val="32"/>
        </w:rPr>
        <w:t>医院理念：</w:t>
      </w:r>
    </w:p>
    <w:p>
      <w:pPr>
        <w:pStyle w:val="11"/>
        <w:numPr>
          <w:ilvl w:val="0"/>
          <w:numId w:val="0"/>
        </w:numPr>
        <w:spacing w:line="600" w:lineRule="exact"/>
        <w:rPr>
          <w:rFonts w:ascii="仿宋" w:hAnsi="仿宋" w:eastAsia="仿宋" w:cs="仿宋_GB2312"/>
          <w:bCs/>
          <w:sz w:val="32"/>
          <w:szCs w:val="32"/>
          <w:u w:val="single"/>
        </w:rPr>
      </w:pPr>
      <w:r>
        <w:rPr>
          <w:rFonts w:hint="eastAsia" w:ascii="仿宋" w:hAnsi="仿宋" w:eastAsia="仿宋" w:cs="仿宋_GB2312"/>
          <w:b/>
          <w:sz w:val="32"/>
          <w:szCs w:val="32"/>
        </w:rPr>
        <w:t xml:space="preserve">    服务理念</w:t>
      </w:r>
      <w:r>
        <w:rPr>
          <w:rFonts w:hint="eastAsia" w:ascii="仿宋" w:hAnsi="仿宋" w:eastAsia="仿宋" w:cs="仿宋_GB2312"/>
          <w:bCs/>
          <w:sz w:val="32"/>
          <w:szCs w:val="32"/>
        </w:rPr>
        <w:t xml:space="preserve">  在这里，每个人都能得到尊重、关爱和帮助。</w:t>
      </w:r>
    </w:p>
    <w:p>
      <w:pPr>
        <w:pStyle w:val="11"/>
        <w:numPr>
          <w:ilvl w:val="0"/>
          <w:numId w:val="0"/>
        </w:numPr>
        <w:spacing w:line="600" w:lineRule="exact"/>
        <w:rPr>
          <w:rFonts w:ascii="仿宋" w:hAnsi="仿宋" w:eastAsia="仿宋" w:cs="仿宋_GB2312"/>
          <w:bCs/>
          <w:sz w:val="32"/>
          <w:szCs w:val="32"/>
        </w:rPr>
      </w:pPr>
      <w:r>
        <w:rPr>
          <w:rFonts w:hint="eastAsia" w:ascii="仿宋" w:hAnsi="仿宋" w:eastAsia="仿宋" w:cs="仿宋_GB2312"/>
          <w:b/>
          <w:sz w:val="32"/>
          <w:szCs w:val="32"/>
        </w:rPr>
        <w:t xml:space="preserve">    管理理念</w:t>
      </w:r>
      <w:r>
        <w:rPr>
          <w:rFonts w:hint="eastAsia" w:ascii="仿宋" w:hAnsi="仿宋" w:eastAsia="仿宋" w:cs="仿宋_GB2312"/>
          <w:bCs/>
          <w:sz w:val="32"/>
          <w:szCs w:val="32"/>
        </w:rPr>
        <w:t xml:space="preserve">  质量立院、科技强院、人才兴院、文化塑院。</w:t>
      </w:r>
    </w:p>
    <w:p>
      <w:pPr>
        <w:pStyle w:val="11"/>
        <w:numPr>
          <w:ilvl w:val="0"/>
          <w:numId w:val="0"/>
        </w:numPr>
        <w:spacing w:line="600" w:lineRule="exact"/>
        <w:rPr>
          <w:rFonts w:ascii="仿宋" w:hAnsi="仿宋" w:eastAsia="仿宋" w:cs="仿宋_GB2312"/>
          <w:bCs/>
          <w:sz w:val="32"/>
          <w:szCs w:val="32"/>
        </w:rPr>
      </w:pPr>
      <w:r>
        <w:rPr>
          <w:rFonts w:hint="eastAsia" w:ascii="仿宋" w:hAnsi="仿宋" w:eastAsia="仿宋" w:cs="仿宋_GB2312"/>
          <w:b/>
          <w:sz w:val="32"/>
          <w:szCs w:val="32"/>
        </w:rPr>
        <w:t xml:space="preserve">    质量理念</w:t>
      </w:r>
      <w:r>
        <w:rPr>
          <w:rFonts w:hint="eastAsia" w:ascii="仿宋" w:hAnsi="仿宋" w:eastAsia="仿宋" w:cs="仿宋_GB2312"/>
          <w:bCs/>
          <w:sz w:val="32"/>
          <w:szCs w:val="32"/>
        </w:rPr>
        <w:t xml:space="preserve">  一切以质量为核心，注重执行过程，追求结果卓越。</w:t>
      </w:r>
    </w:p>
    <w:p>
      <w:pPr>
        <w:pStyle w:val="11"/>
        <w:spacing w:line="600" w:lineRule="exact"/>
        <w:ind w:left="0" w:firstLine="643" w:firstLineChars="200"/>
        <w:rPr>
          <w:rFonts w:ascii="仿宋" w:hAnsi="仿宋" w:eastAsia="仿宋" w:cs="仿宋_GB2312"/>
          <w:b/>
          <w:sz w:val="32"/>
          <w:szCs w:val="32"/>
        </w:rPr>
      </w:pPr>
      <w:r>
        <w:rPr>
          <w:rFonts w:hint="eastAsia" w:ascii="仿宋" w:hAnsi="仿宋" w:eastAsia="仿宋" w:cs="仿宋_GB2312"/>
          <w:b/>
          <w:sz w:val="32"/>
          <w:szCs w:val="32"/>
        </w:rPr>
        <w:t>医院院训：</w:t>
      </w:r>
      <w:r>
        <w:rPr>
          <w:rFonts w:hint="eastAsia" w:ascii="仿宋" w:hAnsi="仿宋" w:eastAsia="仿宋" w:cs="仿宋_GB2312"/>
          <w:sz w:val="32"/>
          <w:szCs w:val="32"/>
        </w:rPr>
        <w:t>崇德崇新、至精至诚。</w:t>
      </w:r>
    </w:p>
    <w:p>
      <w:pPr>
        <w:pStyle w:val="11"/>
        <w:spacing w:line="600" w:lineRule="exact"/>
        <w:ind w:left="0" w:firstLine="643" w:firstLineChars="200"/>
        <w:rPr>
          <w:rFonts w:ascii="仿宋" w:hAnsi="仿宋" w:eastAsia="仿宋" w:cs="仿宋_GB2312"/>
          <w:b/>
          <w:sz w:val="32"/>
          <w:szCs w:val="32"/>
        </w:rPr>
      </w:pPr>
      <w:r>
        <w:rPr>
          <w:rFonts w:hint="eastAsia" w:ascii="仿宋" w:hAnsi="仿宋" w:eastAsia="仿宋" w:cs="仿宋_GB2312"/>
          <w:b/>
          <w:sz w:val="32"/>
          <w:szCs w:val="32"/>
        </w:rPr>
        <w:t>医院宗旨：</w:t>
      </w:r>
      <w:r>
        <w:rPr>
          <w:rFonts w:hint="eastAsia" w:ascii="仿宋" w:hAnsi="仿宋" w:eastAsia="仿宋" w:cs="仿宋_GB2312"/>
          <w:bCs/>
          <w:sz w:val="32"/>
          <w:szCs w:val="32"/>
        </w:rPr>
        <w:t>一切以病人为中心。</w:t>
      </w:r>
    </w:p>
    <w:p>
      <w:pPr>
        <w:pStyle w:val="11"/>
        <w:spacing w:line="600" w:lineRule="exact"/>
        <w:ind w:left="0" w:firstLine="643" w:firstLineChars="200"/>
        <w:rPr>
          <w:rFonts w:ascii="仿宋" w:hAnsi="仿宋" w:eastAsia="仿宋" w:cs="仿宋_GB2312"/>
          <w:b/>
          <w:sz w:val="32"/>
          <w:szCs w:val="32"/>
        </w:rPr>
      </w:pPr>
      <w:r>
        <w:rPr>
          <w:rFonts w:hint="eastAsia" w:ascii="仿宋" w:hAnsi="仿宋" w:eastAsia="仿宋" w:cs="仿宋_GB2312"/>
          <w:b/>
          <w:sz w:val="32"/>
          <w:szCs w:val="32"/>
        </w:rPr>
        <w:t>医院愿景：</w:t>
      </w:r>
      <w:r>
        <w:rPr>
          <w:rFonts w:hint="eastAsia" w:ascii="仿宋" w:hAnsi="仿宋" w:eastAsia="仿宋" w:cs="仿宋_GB2312"/>
          <w:bCs/>
          <w:sz w:val="32"/>
          <w:szCs w:val="32"/>
        </w:rPr>
        <w:t>打造高水平的区域医学中心，建设温州优质服务第一品牌医院。</w:t>
      </w:r>
      <w:r>
        <w:rPr>
          <w:rFonts w:hint="eastAsia" w:ascii="仿宋" w:hAnsi="仿宋" w:eastAsia="仿宋" w:cs="仿宋_GB2312"/>
          <w:b/>
          <w:sz w:val="32"/>
          <w:szCs w:val="32"/>
        </w:rPr>
        <w:t xml:space="preserve"> </w:t>
      </w:r>
    </w:p>
    <w:p>
      <w:pPr>
        <w:pStyle w:val="11"/>
        <w:numPr>
          <w:ilvl w:val="0"/>
          <w:numId w:val="0"/>
        </w:numPr>
        <w:spacing w:line="600" w:lineRule="exact"/>
        <w:ind w:left="420" w:leftChars="200"/>
        <w:rPr>
          <w:rFonts w:ascii="仿宋" w:hAnsi="仿宋" w:eastAsia="仿宋" w:cs="Arial"/>
          <w:kern w:val="0"/>
          <w:sz w:val="32"/>
          <w:szCs w:val="32"/>
        </w:rPr>
      </w:pPr>
      <w:r>
        <w:rPr>
          <w:rFonts w:hint="eastAsia" w:ascii="仿宋" w:hAnsi="仿宋" w:eastAsia="仿宋"/>
          <w:b/>
          <w:sz w:val="32"/>
          <w:szCs w:val="32"/>
        </w:rPr>
        <w:t xml:space="preserve"> </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举办主体的权利与义务</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举办主体代表政府履行领导责任、保障责任、管理责任、监督责任，维护医院的公益性。</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举办主体行使医院的举办权、发展权、重大事项决策权、资产收益权等。</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举办主体审定医院章程、发展规划、重大项目、收支预算等。</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举办主体以公益性和运行绩效为核心对医院实施年度绩效考核，考核结果与政府投入等挂钩。</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举办主体任免（聘任）医院领导人员，开展年度和任期目标考核，考核结果与薪酬、任免、奖惩等挂钩。</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举办主体对医院财务收支和国有资产运营情况进行监管，监督医院实现公益性目标。</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举办主体为医院建立科学补偿机制提供条件，理顺医疗服务价格，落实政府投入，保障医院可持续发展。</w:t>
      </w:r>
    </w:p>
    <w:p>
      <w:pPr>
        <w:pStyle w:val="11"/>
        <w:numPr>
          <w:ilvl w:val="0"/>
          <w:numId w:val="0"/>
        </w:numPr>
        <w:spacing w:line="600" w:lineRule="exact"/>
        <w:ind w:left="420"/>
        <w:rPr>
          <w:rFonts w:ascii="仿宋" w:hAnsi="仿宋" w:eastAsia="仿宋" w:cs="Arial"/>
          <w:kern w:val="0"/>
          <w:sz w:val="32"/>
          <w:szCs w:val="32"/>
        </w:rPr>
      </w:pPr>
    </w:p>
    <w:p>
      <w:pPr>
        <w:pStyle w:val="10"/>
        <w:numPr>
          <w:ilvl w:val="0"/>
          <w:numId w:val="1"/>
        </w:numPr>
        <w:spacing w:beforeLines="100" w:afterLines="50" w:line="600" w:lineRule="exact"/>
        <w:ind w:left="560" w:hanging="560" w:firstLineChars="0"/>
        <w:jc w:val="center"/>
        <w:rPr>
          <w:rFonts w:ascii="仿宋" w:hAnsi="仿宋" w:eastAsia="仿宋" w:cs="Arial"/>
          <w:kern w:val="0"/>
          <w:sz w:val="32"/>
          <w:szCs w:val="32"/>
        </w:rPr>
      </w:pPr>
      <w:r>
        <w:rPr>
          <w:rFonts w:hint="eastAsia" w:ascii="仿宋" w:hAnsi="仿宋" w:eastAsia="仿宋" w:cs="Arial"/>
          <w:kern w:val="0"/>
          <w:sz w:val="32"/>
          <w:szCs w:val="32"/>
        </w:rPr>
        <w:t>医院的权利与义务</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医院行使内部人事管理、机构设置、中层干部聘任、人员招聘和人才引进、内部绩效考核与薪酬分配、年度预算执行等经营管理自主权。</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医院的主要职责和义务：</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（一）贯彻执行党和国家医疗卫生工作方针政策，坚持公益性，保障人民群众健康，推动医院各方面事业健康发展；</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（二）为人民群众提供医疗、疾病预防、健康教育等医疗和公共卫生服务；</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（三）承担国内外医学院校临床实习，督促院内医护人员继续医学教育，促进医学人才能力和水平的提升；做好留学生教育；</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（四）开展临床医学研究，推动医疗服务水平进一步提高；</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（五）开展对外交流和区域合作；</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（六）承担省、市重大活动医疗保障任务；</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（七）支援基层医疗卫生机构，承担突发公共事件的医疗卫生救助；</w:t>
      </w:r>
    </w:p>
    <w:p>
      <w:pPr>
        <w:pStyle w:val="10"/>
        <w:numPr>
          <w:ilvl w:val="0"/>
          <w:numId w:val="3"/>
        </w:numPr>
        <w:spacing w:line="600" w:lineRule="exact"/>
        <w:ind w:firstLineChars="0"/>
        <w:rPr>
          <w:rFonts w:ascii="仿宋" w:hAnsi="仿宋" w:eastAsia="仿宋" w:cs="Arial"/>
          <w:kern w:val="0"/>
          <w:sz w:val="32"/>
          <w:szCs w:val="32"/>
        </w:rPr>
      </w:pPr>
      <w:r>
        <w:rPr>
          <w:rFonts w:hint="eastAsia" w:ascii="仿宋" w:hAnsi="仿宋" w:eastAsia="仿宋" w:cs="Arial"/>
          <w:kern w:val="0"/>
          <w:sz w:val="32"/>
          <w:szCs w:val="32"/>
        </w:rPr>
        <w:t>承担上级部门交办的其他事项。</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医院的业务范围以上级部门核发的执业许可证登记内容为准。</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医院在登记的经营范围内从事活动，一切活动遵守国家有关法律、法规、相关条例和部门规章，不受任何机关、团体、个人侵犯或非法干涉。</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医院接受温州市卫生和计划生育委员会和相关行政部门的业务指导和监督管理。</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党的组织建设</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 xml:space="preserve">医院设立党委，党委书记、副书记、委员的职数按上级党组织批复设置，并按照《党章》等有关规定选举或任命产生。实行党委书记、院长分设，院长是中共党员的同时担任党委副书记，院党委班子成员应当按照章程进入医院管理层，按规定设立纪律检查组织。 </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 xml:space="preserve">医院设立党务工作机构，按照医院在编职工总数的0.5%，配齐配强专职党务工作人员，配备纪委书记，同时依法建立工会、共青团等群众组织，维护职工合法权益。 </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党组织机构设置及其人员编制纳入医院管理机构和编制，党建工作经费列入医院年度经费预算，其中党员活动经费人均每年不低于500元。</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 xml:space="preserve">医院党委根据《党章》及有关规定，履行以下职责：       </w:t>
      </w:r>
    </w:p>
    <w:p>
      <w:pPr>
        <w:pStyle w:val="11"/>
        <w:numPr>
          <w:ilvl w:val="0"/>
          <w:numId w:val="0"/>
        </w:numPr>
        <w:spacing w:line="600" w:lineRule="exact"/>
        <w:ind w:firstLine="640" w:firstLineChars="200"/>
        <w:rPr>
          <w:rFonts w:ascii="仿宋" w:hAnsi="仿宋" w:eastAsia="仿宋" w:cs="仿宋_GB2312"/>
          <w:bCs/>
          <w:sz w:val="32"/>
          <w:szCs w:val="32"/>
        </w:rPr>
      </w:pPr>
      <w:r>
        <w:rPr>
          <w:rFonts w:hint="eastAsia" w:ascii="仿宋" w:hAnsi="仿宋" w:eastAsia="仿宋" w:cs="仿宋_GB2312"/>
          <w:bCs/>
          <w:sz w:val="32"/>
          <w:szCs w:val="32"/>
        </w:rPr>
        <w:t xml:space="preserve">1.贯彻落实党的基本理论、基本路线、基本方略，贯彻落实党的卫生与健康和教育工作方针，贯彻落实深化医药卫生体制改革政策措施，坚持公立医院公益性，确保医院改革发展正确方向； </w:t>
      </w:r>
    </w:p>
    <w:p>
      <w:pPr>
        <w:pStyle w:val="2"/>
        <w:numPr>
          <w:ilvl w:val="0"/>
          <w:numId w:val="0"/>
        </w:numPr>
        <w:ind w:firstLine="640" w:firstLineChars="200"/>
        <w:rPr>
          <w:rFonts w:ascii="仿宋" w:hAnsi="仿宋" w:eastAsia="仿宋" w:cs="仿宋_GB2312"/>
          <w:bCs/>
          <w:sz w:val="32"/>
          <w:szCs w:val="32"/>
        </w:rPr>
      </w:pPr>
      <w:r>
        <w:rPr>
          <w:rFonts w:hint="eastAsia" w:ascii="仿宋" w:hAnsi="仿宋" w:eastAsia="仿宋" w:cs="仿宋_GB2312"/>
          <w:bCs/>
          <w:sz w:val="32"/>
          <w:szCs w:val="32"/>
        </w:rPr>
        <w:t xml:space="preserve">2.依照有关规定讨论和决定医院改革发展、财务预决算、“三重一大”、内设组织机构设置以及涉及职工权益保障等重要问题， 审定医院章程及其他基本管理制度，推动医院医教研协同发展； </w:t>
      </w:r>
    </w:p>
    <w:p>
      <w:pPr>
        <w:pStyle w:val="2"/>
        <w:numPr>
          <w:ilvl w:val="0"/>
          <w:numId w:val="0"/>
        </w:numPr>
        <w:ind w:firstLine="640" w:firstLineChars="200"/>
        <w:rPr>
          <w:rFonts w:ascii="仿宋" w:hAnsi="仿宋" w:eastAsia="仿宋" w:cs="仿宋_GB2312"/>
          <w:bCs/>
          <w:sz w:val="32"/>
          <w:szCs w:val="32"/>
        </w:rPr>
      </w:pPr>
      <w:r>
        <w:rPr>
          <w:rFonts w:hint="eastAsia" w:ascii="仿宋" w:hAnsi="仿宋" w:eastAsia="仿宋" w:cs="仿宋_GB2312"/>
          <w:bCs/>
          <w:sz w:val="32"/>
          <w:szCs w:val="32"/>
        </w:rPr>
        <w:t>3.坚持党管干部原则，按照干部管理权限领导并组织实施医</w:t>
      </w:r>
      <w:r>
        <w:rPr>
          <w:rFonts w:ascii="仿宋" w:hAnsi="仿宋" w:eastAsia="仿宋" w:cs="仿宋_GB2312"/>
          <w:bCs/>
          <w:sz w:val="32"/>
          <w:szCs w:val="32"/>
        </w:rPr>
        <w:t>院干部的选拔任用工作，认真做好离退休干部工作；</w:t>
      </w:r>
    </w:p>
    <w:p>
      <w:pPr>
        <w:pStyle w:val="2"/>
        <w:numPr>
          <w:ilvl w:val="0"/>
          <w:numId w:val="0"/>
        </w:numPr>
        <w:ind w:firstLine="640" w:firstLineChars="200"/>
        <w:rPr>
          <w:rFonts w:ascii="仿宋" w:hAnsi="仿宋" w:eastAsia="仿宋" w:cs="仿宋_GB2312"/>
          <w:bCs/>
          <w:sz w:val="32"/>
          <w:szCs w:val="32"/>
        </w:rPr>
      </w:pPr>
      <w:r>
        <w:rPr>
          <w:rFonts w:hint="eastAsia" w:ascii="仿宋" w:hAnsi="仿宋" w:eastAsia="仿宋" w:cs="仿宋_GB2312"/>
          <w:bCs/>
          <w:sz w:val="32"/>
          <w:szCs w:val="32"/>
        </w:rPr>
        <w:t xml:space="preserve">4.坚持党管人才原则：讨论决定医院人才工作的政策措施以及岗位聘任、职级职称评聘、薪酬分配等方案，创新医院用人机制，优化人才成长环境； </w:t>
      </w:r>
    </w:p>
    <w:p>
      <w:pPr>
        <w:pStyle w:val="2"/>
        <w:numPr>
          <w:ilvl w:val="0"/>
          <w:numId w:val="0"/>
        </w:numPr>
        <w:ind w:firstLine="640" w:firstLineChars="200"/>
        <w:rPr>
          <w:rFonts w:ascii="仿宋" w:hAnsi="仿宋" w:eastAsia="仿宋" w:cs="仿宋_GB2312"/>
          <w:bCs/>
          <w:sz w:val="32"/>
          <w:szCs w:val="32"/>
        </w:rPr>
      </w:pPr>
      <w:r>
        <w:rPr>
          <w:rFonts w:hint="eastAsia" w:ascii="仿宋" w:hAnsi="仿宋" w:eastAsia="仿宋" w:cs="仿宋_GB2312"/>
          <w:bCs/>
          <w:sz w:val="32"/>
          <w:szCs w:val="32"/>
        </w:rPr>
        <w:t xml:space="preserve">5.做好思想政治、意识形态和宣传工作，开展社会主义核心价值观教育，弘扬崇高精神，加强医德医风、精神文明和医院文化建设； </w:t>
      </w:r>
    </w:p>
    <w:p>
      <w:pPr>
        <w:pStyle w:val="2"/>
        <w:numPr>
          <w:ilvl w:val="0"/>
          <w:numId w:val="0"/>
        </w:numPr>
        <w:ind w:firstLine="640" w:firstLineChars="200"/>
        <w:rPr>
          <w:rFonts w:ascii="仿宋" w:hAnsi="仿宋" w:eastAsia="仿宋" w:cs="仿宋_GB2312"/>
          <w:bCs/>
          <w:sz w:val="32"/>
          <w:szCs w:val="32"/>
        </w:rPr>
      </w:pPr>
      <w:r>
        <w:rPr>
          <w:rFonts w:hint="eastAsia" w:ascii="仿宋" w:hAnsi="仿宋" w:eastAsia="仿宋" w:cs="仿宋_GB2312"/>
          <w:bCs/>
          <w:sz w:val="32"/>
          <w:szCs w:val="32"/>
        </w:rPr>
        <w:t xml:space="preserve">6.完善医院党组织设置和工作机制，提升组织力，增强政治功能，严格党的组织生活，扩大党内基层民主，抓好发展党员和党员教育管理监督服务工作； </w:t>
      </w:r>
    </w:p>
    <w:p>
      <w:pPr>
        <w:pStyle w:val="2"/>
        <w:numPr>
          <w:ilvl w:val="0"/>
          <w:numId w:val="0"/>
        </w:numPr>
        <w:ind w:firstLine="640" w:firstLineChars="200"/>
        <w:rPr>
          <w:rFonts w:ascii="仿宋" w:hAnsi="仿宋" w:eastAsia="仿宋" w:cs="仿宋_GB2312"/>
          <w:bCs/>
          <w:sz w:val="32"/>
          <w:szCs w:val="32"/>
        </w:rPr>
      </w:pPr>
      <w:r>
        <w:rPr>
          <w:rFonts w:hint="eastAsia" w:ascii="仿宋" w:hAnsi="仿宋" w:eastAsia="仿宋" w:cs="仿宋_GB2312"/>
          <w:bCs/>
          <w:sz w:val="32"/>
          <w:szCs w:val="32"/>
        </w:rPr>
        <w:t>7.</w:t>
      </w:r>
      <w:r>
        <w:rPr>
          <w:rFonts w:ascii="仿宋" w:hAnsi="仿宋" w:eastAsia="仿宋" w:cs="仿宋_GB2312"/>
          <w:bCs/>
          <w:sz w:val="32"/>
          <w:szCs w:val="32"/>
        </w:rPr>
        <w:t>履行全面从严治党主体责任，支持纪检监察机构履行监督责任，加强医院党风廉政建设和反腐败工作；</w:t>
      </w:r>
    </w:p>
    <w:p>
      <w:pPr>
        <w:pStyle w:val="2"/>
        <w:numPr>
          <w:ilvl w:val="0"/>
          <w:numId w:val="0"/>
        </w:numPr>
        <w:ind w:left="105" w:leftChars="50" w:firstLine="480" w:firstLineChars="150"/>
        <w:rPr>
          <w:rFonts w:ascii="仿宋" w:hAnsi="仿宋" w:eastAsia="仿宋" w:cs="仿宋_GB2312"/>
          <w:bCs/>
          <w:sz w:val="32"/>
          <w:szCs w:val="32"/>
        </w:rPr>
      </w:pPr>
      <w:r>
        <w:rPr>
          <w:rFonts w:hint="eastAsia" w:ascii="仿宋" w:hAnsi="仿宋" w:eastAsia="仿宋" w:cs="仿宋_GB2312"/>
          <w:bCs/>
          <w:sz w:val="32"/>
          <w:szCs w:val="32"/>
        </w:rPr>
        <w:t>8.全面落实党的统一战线方针政策，做好统战工作；</w:t>
      </w:r>
      <w:r>
        <w:rPr>
          <w:rFonts w:ascii="仿宋" w:hAnsi="仿宋" w:eastAsia="仿宋" w:cs="仿宋_GB2312"/>
          <w:bCs/>
          <w:sz w:val="32"/>
          <w:szCs w:val="32"/>
        </w:rPr>
        <w:t xml:space="preserve"> </w:t>
      </w:r>
    </w:p>
    <w:p>
      <w:pPr>
        <w:pStyle w:val="2"/>
        <w:numPr>
          <w:ilvl w:val="0"/>
          <w:numId w:val="0"/>
        </w:numPr>
        <w:ind w:firstLine="640" w:firstLineChars="200"/>
        <w:rPr>
          <w:rFonts w:ascii="仿宋" w:hAnsi="仿宋" w:eastAsia="仿宋" w:cs="仿宋_GB2312"/>
          <w:bCs/>
          <w:sz w:val="32"/>
          <w:szCs w:val="32"/>
        </w:rPr>
      </w:pPr>
      <w:r>
        <w:rPr>
          <w:rFonts w:hint="eastAsia" w:ascii="仿宋" w:hAnsi="仿宋" w:eastAsia="仿宋" w:cs="仿宋_GB2312"/>
          <w:bCs/>
          <w:sz w:val="32"/>
          <w:szCs w:val="32"/>
        </w:rPr>
        <w:t>9.领导和支持工会、共青团、妇联等群团组织和职工代表大会开展工作；</w:t>
      </w:r>
      <w:r>
        <w:rPr>
          <w:rFonts w:ascii="仿宋" w:hAnsi="仿宋" w:eastAsia="仿宋" w:cs="仿宋_GB2312"/>
          <w:bCs/>
          <w:sz w:val="32"/>
          <w:szCs w:val="32"/>
        </w:rPr>
        <w:t xml:space="preserve"> </w:t>
      </w:r>
    </w:p>
    <w:p>
      <w:pPr>
        <w:pStyle w:val="2"/>
        <w:numPr>
          <w:ilvl w:val="0"/>
          <w:numId w:val="0"/>
        </w:numPr>
        <w:ind w:firstLine="640" w:firstLineChars="200"/>
        <w:rPr>
          <w:rFonts w:ascii="仿宋" w:hAnsi="仿宋" w:eastAsia="仿宋" w:cs="仿宋_GB2312"/>
          <w:bCs/>
          <w:sz w:val="32"/>
          <w:szCs w:val="32"/>
        </w:rPr>
      </w:pPr>
      <w:r>
        <w:rPr>
          <w:rFonts w:hint="eastAsia" w:ascii="仿宋" w:hAnsi="仿宋" w:eastAsia="仿宋" w:cs="仿宋_GB2312"/>
          <w:bCs/>
          <w:sz w:val="32"/>
          <w:szCs w:val="32"/>
        </w:rPr>
        <w:t>10.推动和督促医疗卫生结对帮扶、对口支援、援外等工作，</w:t>
      </w:r>
      <w:r>
        <w:rPr>
          <w:rFonts w:ascii="仿宋" w:hAnsi="仿宋" w:eastAsia="仿宋" w:cs="仿宋_GB2312"/>
          <w:bCs/>
          <w:sz w:val="32"/>
          <w:szCs w:val="32"/>
        </w:rPr>
        <w:t xml:space="preserve"> </w:t>
      </w:r>
      <w:r>
        <w:rPr>
          <w:rFonts w:hint="eastAsia" w:ascii="仿宋" w:hAnsi="仿宋" w:eastAsia="仿宋" w:cs="仿宋_GB2312"/>
          <w:bCs/>
          <w:sz w:val="32"/>
          <w:szCs w:val="32"/>
        </w:rPr>
        <w:t>积极履行社会责任；</w:t>
      </w:r>
      <w:r>
        <w:rPr>
          <w:rFonts w:ascii="仿宋" w:hAnsi="仿宋" w:eastAsia="仿宋" w:cs="仿宋_GB2312"/>
          <w:bCs/>
          <w:sz w:val="32"/>
          <w:szCs w:val="32"/>
        </w:rPr>
        <w:t xml:space="preserve"> </w:t>
      </w:r>
    </w:p>
    <w:p>
      <w:pPr>
        <w:pStyle w:val="2"/>
        <w:numPr>
          <w:ilvl w:val="0"/>
          <w:numId w:val="0"/>
        </w:numPr>
        <w:ind w:left="105" w:leftChars="50" w:firstLine="480" w:firstLineChars="150"/>
        <w:rPr>
          <w:rFonts w:ascii="仿宋" w:hAnsi="仿宋" w:eastAsia="仿宋" w:cs="仿宋_GB2312"/>
          <w:bCs/>
          <w:sz w:val="32"/>
          <w:szCs w:val="32"/>
        </w:rPr>
      </w:pPr>
      <w:r>
        <w:rPr>
          <w:rFonts w:hint="eastAsia" w:ascii="仿宋" w:hAnsi="仿宋" w:eastAsia="仿宋" w:cs="仿宋_GB2312"/>
          <w:bCs/>
          <w:sz w:val="32"/>
          <w:szCs w:val="32"/>
        </w:rPr>
        <w:t>11.完成上级党委交办的其他重要任务。</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建立健全医院重大事项议事决策机制。医院党委议事决策应当坚持集体领导、民主集中、个别酝酿、会议决定，重大事项应当充分协商，实行科学决策、民主决策、依法决策。</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医院行政管理体系</w:t>
      </w:r>
    </w:p>
    <w:p>
      <w:pPr>
        <w:pStyle w:val="10"/>
        <w:numPr>
          <w:ilvl w:val="1"/>
          <w:numId w:val="1"/>
        </w:numPr>
        <w:spacing w:beforeLines="50" w:line="600" w:lineRule="exact"/>
        <w:ind w:left="0" w:firstLine="0" w:firstLineChars="0"/>
        <w:jc w:val="center"/>
        <w:rPr>
          <w:rFonts w:ascii="仿宋" w:hAnsi="仿宋" w:eastAsia="仿宋" w:cs="Arial"/>
          <w:b/>
          <w:kern w:val="0"/>
          <w:sz w:val="32"/>
          <w:szCs w:val="32"/>
        </w:rPr>
      </w:pPr>
      <w:r>
        <w:rPr>
          <w:rFonts w:hint="eastAsia" w:ascii="仿宋" w:hAnsi="仿宋" w:eastAsia="仿宋" w:cs="Arial"/>
          <w:b/>
          <w:kern w:val="0"/>
          <w:sz w:val="32"/>
          <w:szCs w:val="32"/>
        </w:rPr>
        <w:t>医院行政领导班子</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医院行政领导班子成员职数由上级党组织批复设置，并由上级党组织依照相关程序选拔任用。班子成员定期述职，接受上级行政部门的考核和医院职工的评议。</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实行党委领导下的院长负责制。院长为医院的法定代表人，是医院经营管理的第一责任人，在医院党委监督下开展工作，承担主要行政责任和相应法律责任。副院长、总会计师协助院长分管医疗、护理、后勤、科研及财经管理等各项工作。</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院长的主要权利和义务：</w:t>
      </w:r>
    </w:p>
    <w:p>
      <w:pPr>
        <w:pStyle w:val="11"/>
        <w:numPr>
          <w:ilvl w:val="0"/>
          <w:numId w:val="0"/>
        </w:numPr>
        <w:spacing w:line="600" w:lineRule="exact"/>
        <w:ind w:firstLine="640" w:firstLineChars="200"/>
        <w:rPr>
          <w:rFonts w:ascii="仿宋" w:hAnsi="仿宋" w:eastAsia="仿宋"/>
          <w:sz w:val="32"/>
          <w:szCs w:val="32"/>
        </w:rPr>
      </w:pPr>
      <w:r>
        <w:rPr>
          <w:rFonts w:hint="eastAsia" w:ascii="仿宋" w:hAnsi="仿宋" w:eastAsia="仿宋"/>
          <w:sz w:val="32"/>
          <w:szCs w:val="32"/>
        </w:rPr>
        <w:t>（一）在院党委决策下，负责实施医院发展规划、重大改革措施、基本建设项目、重要资源配置方案、年度预算等；</w:t>
      </w:r>
    </w:p>
    <w:p>
      <w:pPr>
        <w:pStyle w:val="11"/>
        <w:numPr>
          <w:ilvl w:val="0"/>
          <w:numId w:val="0"/>
        </w:numPr>
        <w:spacing w:line="600" w:lineRule="exact"/>
        <w:ind w:firstLine="640" w:firstLineChars="200"/>
        <w:rPr>
          <w:rFonts w:ascii="仿宋" w:hAnsi="仿宋" w:eastAsia="仿宋"/>
          <w:sz w:val="32"/>
          <w:szCs w:val="32"/>
        </w:rPr>
      </w:pPr>
      <w:r>
        <w:rPr>
          <w:rFonts w:hint="eastAsia" w:ascii="仿宋" w:hAnsi="仿宋" w:eastAsia="仿宋"/>
          <w:sz w:val="32"/>
          <w:szCs w:val="32"/>
        </w:rPr>
        <w:t>（二）在院党委决策下，负责组织实施医院各项管理规章制度；</w:t>
      </w:r>
    </w:p>
    <w:p>
      <w:pPr>
        <w:pStyle w:val="11"/>
        <w:numPr>
          <w:ilvl w:val="0"/>
          <w:numId w:val="0"/>
        </w:numPr>
        <w:spacing w:line="600" w:lineRule="exact"/>
        <w:ind w:firstLine="640" w:firstLineChars="200"/>
        <w:rPr>
          <w:rFonts w:ascii="仿宋" w:hAnsi="仿宋" w:eastAsia="仿宋"/>
          <w:sz w:val="32"/>
          <w:szCs w:val="32"/>
        </w:rPr>
      </w:pPr>
      <w:r>
        <w:rPr>
          <w:rFonts w:hint="eastAsia" w:ascii="仿宋" w:hAnsi="仿宋" w:eastAsia="仿宋"/>
          <w:sz w:val="32"/>
          <w:szCs w:val="32"/>
        </w:rPr>
        <w:t>（三）在院党委决策下，落实政府办医目标，组织提供基本医疗服务，提高医疗服务质量，落实控制医疗费用增长目标，加强学科队伍建设；</w:t>
      </w:r>
    </w:p>
    <w:p>
      <w:pPr>
        <w:pStyle w:val="11"/>
        <w:numPr>
          <w:ilvl w:val="0"/>
          <w:numId w:val="0"/>
        </w:numPr>
        <w:spacing w:line="600" w:lineRule="exact"/>
        <w:ind w:firstLine="640" w:firstLineChars="200"/>
        <w:rPr>
          <w:rFonts w:ascii="仿宋" w:hAnsi="仿宋" w:eastAsia="仿宋"/>
          <w:sz w:val="32"/>
          <w:szCs w:val="32"/>
        </w:rPr>
      </w:pPr>
      <w:r>
        <w:rPr>
          <w:rFonts w:hint="eastAsia" w:ascii="仿宋" w:hAnsi="仿宋" w:eastAsia="仿宋"/>
          <w:sz w:val="32"/>
          <w:szCs w:val="32"/>
        </w:rPr>
        <w:t>（四）在院党委决策下，负责组织实施体现公益性的内部绩效考核体系和符合行业特点的内部薪酬分配制度；</w:t>
      </w:r>
    </w:p>
    <w:p>
      <w:pPr>
        <w:pStyle w:val="12"/>
        <w:shd w:val="clear" w:color="auto" w:fill="auto"/>
        <w:tabs>
          <w:tab w:val="left" w:pos="730"/>
        </w:tabs>
        <w:spacing w:line="560" w:lineRule="exact"/>
        <w:ind w:firstLine="640" w:firstLineChars="200"/>
        <w:jc w:val="both"/>
        <w:rPr>
          <w:rFonts w:ascii="仿宋" w:hAnsi="仿宋" w:eastAsia="仿宋" w:cs="Times New Roman"/>
          <w:sz w:val="32"/>
          <w:szCs w:val="32"/>
          <w:lang w:val="en-US" w:bidi="ar-SA"/>
        </w:rPr>
      </w:pPr>
      <w:r>
        <w:rPr>
          <w:rFonts w:hint="eastAsia" w:ascii="仿宋" w:hAnsi="仿宋" w:eastAsia="仿宋" w:cs="Times New Roman"/>
          <w:sz w:val="32"/>
          <w:szCs w:val="32"/>
          <w:lang w:val="en-US" w:bidi="ar-SA"/>
        </w:rPr>
        <w:t>（五）负责医院的日常运行管理，确保医院服务质量和安全。</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医院行政领导班子的任期：</w:t>
      </w:r>
    </w:p>
    <w:p>
      <w:pPr>
        <w:spacing w:line="600" w:lineRule="exact"/>
        <w:ind w:firstLine="560"/>
        <w:rPr>
          <w:rFonts w:ascii="仿宋" w:hAnsi="仿宋" w:eastAsia="仿宋"/>
          <w:sz w:val="32"/>
          <w:szCs w:val="32"/>
        </w:rPr>
      </w:pPr>
      <w:r>
        <w:rPr>
          <w:rFonts w:hint="eastAsia" w:ascii="仿宋" w:hAnsi="仿宋" w:eastAsia="仿宋"/>
          <w:sz w:val="32"/>
          <w:szCs w:val="32"/>
        </w:rPr>
        <w:t>实行任期制，任期根据上级行政部门的有关规定执行。</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医院行政领导班子实行任期目标责任制，任期目标应当贯彻党和国家对公立医院改革发展的要求，依照相关规定和医院实际确定；班子成员的任期目标，根据班子任期目标和岗位职责确定。</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医院行政领导班子及其成员实行年度考核和任期考核。考核评价以任期目标为依据，以日常管理为基础，以公益性为导向，注重工作实绩和社会效益；坚持党建工作与业务工作同步考核。</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贯彻全面从严治党要求，完善医院行政领导班子监督约束机制，构建严密有效的监督体系，发挥党内监督、民主监督、法律监督、审计监督和舆论监督等作用，督促班子成员认真履职尽责，依法依规办事，保持清正廉洁。</w:t>
      </w:r>
    </w:p>
    <w:p>
      <w:pPr>
        <w:pStyle w:val="10"/>
        <w:numPr>
          <w:ilvl w:val="1"/>
          <w:numId w:val="1"/>
        </w:numPr>
        <w:spacing w:beforeLines="50" w:line="600" w:lineRule="exact"/>
        <w:ind w:left="0" w:firstLine="0" w:firstLineChars="0"/>
        <w:jc w:val="center"/>
        <w:rPr>
          <w:rFonts w:ascii="仿宋" w:hAnsi="仿宋" w:eastAsia="仿宋" w:cs="Arial"/>
          <w:b/>
          <w:kern w:val="0"/>
          <w:sz w:val="32"/>
          <w:szCs w:val="32"/>
        </w:rPr>
      </w:pPr>
      <w:r>
        <w:rPr>
          <w:rFonts w:hint="eastAsia" w:ascii="仿宋" w:hAnsi="仿宋" w:eastAsia="仿宋" w:cs="Arial"/>
          <w:b/>
          <w:kern w:val="0"/>
          <w:sz w:val="32"/>
          <w:szCs w:val="32"/>
        </w:rPr>
        <w:t>专业委员会</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根据医院实际工作需要，设立学术、医疗、药事等专业委员会，各专业委员会依照相关章程开展工作。按要求设立伦理委员会。</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在科室推荐、主管职能处室审核基础上，报医院批准产生各专业委员会负责人及成员。</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专业委员会聘期一般为3年，期满换届。</w:t>
      </w:r>
    </w:p>
    <w:p>
      <w:pPr>
        <w:pStyle w:val="10"/>
        <w:numPr>
          <w:ilvl w:val="1"/>
          <w:numId w:val="1"/>
        </w:numPr>
        <w:spacing w:beforeLines="50" w:line="600" w:lineRule="exact"/>
        <w:ind w:left="0" w:firstLine="0" w:firstLineChars="0"/>
        <w:jc w:val="center"/>
        <w:rPr>
          <w:rFonts w:ascii="仿宋" w:hAnsi="仿宋" w:eastAsia="仿宋" w:cs="Arial"/>
          <w:b/>
          <w:kern w:val="0"/>
          <w:sz w:val="32"/>
          <w:szCs w:val="32"/>
        </w:rPr>
      </w:pPr>
      <w:r>
        <w:rPr>
          <w:rFonts w:hint="eastAsia" w:ascii="仿宋" w:hAnsi="仿宋" w:eastAsia="仿宋" w:cs="Arial"/>
          <w:b/>
          <w:kern w:val="0"/>
          <w:sz w:val="32"/>
          <w:szCs w:val="32"/>
        </w:rPr>
        <w:t>职工代表大会</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医院建立职工代表大会制度，作为医院民主管理的基本形式。职代会每年至少举行1次，医院职代会的主要职责包括：</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（一）听取和审议医院工作报告、财务预决算工作报告、审计工作报告等；</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（二）审议涉及职工切身利益的岗位设置方案、岗位管理制度、薪酬分配方案等以及涉及医院改革发展的重大事项；</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（三）围绕中心议题对重大问题进行调查研究，并提出意见和建议；</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（四）检查督促职代会决议、代表提案的落实，听取和反映职工的意见和要求；</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（五）根据群众和代表的意见，向医院领导班子和有关部门提出改进工作的建议。</w:t>
      </w:r>
    </w:p>
    <w:p>
      <w:pPr>
        <w:pStyle w:val="10"/>
        <w:spacing w:line="600" w:lineRule="exact"/>
        <w:ind w:firstLine="640"/>
        <w:rPr>
          <w:rFonts w:ascii="仿宋" w:hAnsi="仿宋" w:eastAsia="仿宋" w:cs="Arial"/>
          <w:kern w:val="0"/>
          <w:sz w:val="32"/>
          <w:szCs w:val="32"/>
        </w:rPr>
      </w:pPr>
    </w:p>
    <w:p>
      <w:pPr>
        <w:pStyle w:val="10"/>
        <w:numPr>
          <w:ilvl w:val="1"/>
          <w:numId w:val="1"/>
        </w:numPr>
        <w:spacing w:beforeLines="50" w:line="600" w:lineRule="exact"/>
        <w:ind w:left="0" w:firstLine="0" w:firstLineChars="0"/>
        <w:jc w:val="center"/>
        <w:rPr>
          <w:rFonts w:ascii="仿宋" w:hAnsi="仿宋" w:eastAsia="仿宋" w:cs="Arial"/>
          <w:b/>
          <w:kern w:val="0"/>
          <w:sz w:val="32"/>
          <w:szCs w:val="32"/>
        </w:rPr>
      </w:pPr>
      <w:r>
        <w:rPr>
          <w:rFonts w:hint="eastAsia" w:ascii="仿宋" w:hAnsi="仿宋" w:eastAsia="仿宋" w:cs="Arial"/>
          <w:b/>
          <w:kern w:val="0"/>
          <w:sz w:val="32"/>
          <w:szCs w:val="32"/>
        </w:rPr>
        <w:t>内设机构</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医院依据相关法律法规和国家规定，结合医院宗旨、发展目标、业务范围和实际需要，本着精简、高效、统一的原则，并结合上级行政部门要求设立职能处室和临床科室。</w:t>
      </w:r>
    </w:p>
    <w:p>
      <w:pPr>
        <w:spacing w:line="600" w:lineRule="exact"/>
        <w:ind w:firstLine="562"/>
        <w:rPr>
          <w:rFonts w:ascii="仿宋" w:hAnsi="仿宋" w:eastAsia="仿宋"/>
          <w:sz w:val="32"/>
          <w:szCs w:val="32"/>
        </w:rPr>
      </w:pPr>
      <w:r>
        <w:rPr>
          <w:rFonts w:hint="eastAsia" w:ascii="仿宋" w:hAnsi="仿宋" w:eastAsia="仿宋"/>
          <w:b/>
          <w:sz w:val="32"/>
          <w:szCs w:val="32"/>
        </w:rPr>
        <w:t>职能处室</w:t>
      </w:r>
      <w:r>
        <w:rPr>
          <w:rFonts w:ascii="仿宋" w:hAnsi="仿宋" w:eastAsia="仿宋"/>
          <w:b/>
          <w:sz w:val="32"/>
          <w:szCs w:val="32"/>
        </w:rPr>
        <w:t>主要职责：</w:t>
      </w:r>
      <w:r>
        <w:rPr>
          <w:rFonts w:hint="eastAsia" w:ascii="仿宋" w:hAnsi="仿宋" w:eastAsia="仿宋"/>
          <w:sz w:val="32"/>
          <w:szCs w:val="32"/>
        </w:rPr>
        <w:t>执行医院管理决定；执行、细化医院在</w:t>
      </w:r>
      <w:r>
        <w:rPr>
          <w:rFonts w:ascii="仿宋" w:hAnsi="仿宋" w:eastAsia="仿宋"/>
          <w:sz w:val="32"/>
          <w:szCs w:val="32"/>
        </w:rPr>
        <w:t>医疗、</w:t>
      </w:r>
      <w:r>
        <w:rPr>
          <w:rFonts w:hint="eastAsia" w:ascii="仿宋" w:hAnsi="仿宋" w:eastAsia="仿宋"/>
          <w:sz w:val="32"/>
          <w:szCs w:val="32"/>
        </w:rPr>
        <w:t>教学</w:t>
      </w:r>
      <w:r>
        <w:rPr>
          <w:rFonts w:ascii="仿宋" w:hAnsi="仿宋" w:eastAsia="仿宋"/>
          <w:sz w:val="32"/>
          <w:szCs w:val="32"/>
        </w:rPr>
        <w:t>、</w:t>
      </w:r>
      <w:r>
        <w:rPr>
          <w:rFonts w:hint="eastAsia" w:ascii="仿宋" w:hAnsi="仿宋" w:eastAsia="仿宋"/>
          <w:sz w:val="32"/>
          <w:szCs w:val="32"/>
        </w:rPr>
        <w:t>科研</w:t>
      </w:r>
      <w:r>
        <w:rPr>
          <w:rFonts w:ascii="仿宋" w:hAnsi="仿宋" w:eastAsia="仿宋"/>
          <w:sz w:val="32"/>
          <w:szCs w:val="32"/>
        </w:rPr>
        <w:t>、</w:t>
      </w:r>
      <w:r>
        <w:rPr>
          <w:rFonts w:hint="eastAsia" w:ascii="仿宋" w:hAnsi="仿宋" w:eastAsia="仿宋"/>
          <w:sz w:val="32"/>
          <w:szCs w:val="32"/>
        </w:rPr>
        <w:t>护理</w:t>
      </w:r>
      <w:r>
        <w:rPr>
          <w:rFonts w:ascii="仿宋" w:hAnsi="仿宋" w:eastAsia="仿宋"/>
          <w:sz w:val="32"/>
          <w:szCs w:val="32"/>
        </w:rPr>
        <w:t>等方面</w:t>
      </w:r>
      <w:r>
        <w:rPr>
          <w:rFonts w:hint="eastAsia" w:ascii="仿宋" w:hAnsi="仿宋" w:eastAsia="仿宋"/>
          <w:sz w:val="32"/>
          <w:szCs w:val="32"/>
        </w:rPr>
        <w:t>的管理制度；为</w:t>
      </w:r>
      <w:r>
        <w:rPr>
          <w:rFonts w:ascii="仿宋" w:hAnsi="仿宋" w:eastAsia="仿宋"/>
          <w:sz w:val="32"/>
          <w:szCs w:val="32"/>
        </w:rPr>
        <w:t>医院</w:t>
      </w:r>
      <w:r>
        <w:rPr>
          <w:rFonts w:hint="eastAsia" w:ascii="仿宋" w:hAnsi="仿宋" w:eastAsia="仿宋"/>
          <w:sz w:val="32"/>
          <w:szCs w:val="32"/>
        </w:rPr>
        <w:t>业务</w:t>
      </w:r>
      <w:r>
        <w:rPr>
          <w:rFonts w:ascii="仿宋" w:hAnsi="仿宋" w:eastAsia="仿宋"/>
          <w:sz w:val="32"/>
          <w:szCs w:val="32"/>
        </w:rPr>
        <w:t>发展及学科建设提供决策依据与管理支持</w:t>
      </w:r>
      <w:r>
        <w:rPr>
          <w:rFonts w:hint="eastAsia" w:ascii="仿宋" w:hAnsi="仿宋" w:eastAsia="仿宋"/>
          <w:sz w:val="32"/>
          <w:szCs w:val="32"/>
        </w:rPr>
        <w:t>。</w:t>
      </w:r>
    </w:p>
    <w:p>
      <w:pPr>
        <w:spacing w:line="600" w:lineRule="exact"/>
        <w:ind w:firstLine="562"/>
        <w:rPr>
          <w:rFonts w:ascii="仿宋" w:hAnsi="仿宋" w:eastAsia="仿宋"/>
          <w:sz w:val="32"/>
          <w:szCs w:val="32"/>
        </w:rPr>
      </w:pPr>
      <w:r>
        <w:rPr>
          <w:rFonts w:hint="eastAsia" w:ascii="仿宋" w:hAnsi="仿宋" w:eastAsia="仿宋"/>
          <w:b/>
          <w:sz w:val="32"/>
          <w:szCs w:val="32"/>
        </w:rPr>
        <w:t>临床科室</w:t>
      </w:r>
      <w:r>
        <w:rPr>
          <w:rFonts w:ascii="仿宋" w:hAnsi="仿宋" w:eastAsia="仿宋"/>
          <w:b/>
          <w:sz w:val="32"/>
          <w:szCs w:val="32"/>
        </w:rPr>
        <w:t>主要职责：</w:t>
      </w:r>
      <w:r>
        <w:rPr>
          <w:rFonts w:hint="eastAsia" w:ascii="仿宋" w:hAnsi="仿宋" w:eastAsia="仿宋"/>
          <w:sz w:val="32"/>
          <w:szCs w:val="32"/>
        </w:rPr>
        <w:t>依法组织开展学科范围内的相关医疗执业活动，为患者提供诊疗、护理、康复和健康咨询等服务；负责提高本科室质量管理和病人服务水平；开展学科建设、医学教育、人才培养和科研工作；承担医院交办的其他工作。</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内设机构负责人包括科长（主任）、护士长等，制定部门管理细则，完善民主决策制度、会议制度。</w:t>
      </w:r>
    </w:p>
    <w:p>
      <w:pPr>
        <w:pStyle w:val="11"/>
        <w:spacing w:line="600" w:lineRule="exact"/>
        <w:ind w:left="0" w:firstLine="560"/>
        <w:rPr>
          <w:rFonts w:ascii="仿宋" w:hAnsi="仿宋" w:eastAsia="仿宋" w:cs="仿宋_GB2312"/>
          <w:bCs/>
          <w:sz w:val="32"/>
          <w:szCs w:val="32"/>
        </w:rPr>
      </w:pPr>
      <w:r>
        <w:rPr>
          <w:rFonts w:hint="eastAsia" w:ascii="仿宋" w:hAnsi="仿宋" w:eastAsia="仿宋" w:cs="仿宋_GB2312"/>
          <w:bCs/>
          <w:sz w:val="32"/>
          <w:szCs w:val="32"/>
        </w:rPr>
        <w:t>建立健全党支部参与重要事项决策制度，有关医院职工职务晋升、岗位聘任、职称评定、奖励申报和医学生、规培生评优评先等方案，以及所在内设机构业务发展、经费使用等重要事项，应听取党支部的意见。</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根据《党政领导干部选拔任用工作条例》和相关法律法规的要求，结合医院实际工作需要，选拔任用内设机构负责人。坚持“民主、公开、竞争、择优”的原则，将“信念坚定、勤政务实、敢于担当、清正廉洁”的好干部选拔到内设机构负责人岗位。加强聘后管理，激励内设机构负责人牢记使命，认真履职。</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内设机构负责人聘期一般为3年，期满换届。</w:t>
      </w:r>
    </w:p>
    <w:p>
      <w:pPr>
        <w:pStyle w:val="10"/>
        <w:numPr>
          <w:ilvl w:val="1"/>
          <w:numId w:val="1"/>
        </w:numPr>
        <w:spacing w:beforeLines="50" w:line="600" w:lineRule="exact"/>
        <w:ind w:left="0" w:firstLine="0" w:firstLineChars="0"/>
        <w:jc w:val="center"/>
        <w:rPr>
          <w:rFonts w:ascii="仿宋" w:hAnsi="仿宋" w:eastAsia="仿宋"/>
          <w:b/>
          <w:sz w:val="32"/>
          <w:szCs w:val="32"/>
        </w:rPr>
      </w:pPr>
      <w:r>
        <w:rPr>
          <w:rFonts w:hint="eastAsia" w:ascii="仿宋" w:hAnsi="仿宋" w:eastAsia="仿宋"/>
          <w:b/>
          <w:sz w:val="32"/>
          <w:szCs w:val="32"/>
        </w:rPr>
        <w:t>群团组织</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根据《中华人民共和国工会法》《中国共产主义青年团章程》《中华人民共和国妇女权益保障法》等有关法律法规，医院成立工会、团委和妇联等群团组织，依法保护职工和成员的合法权益。医院工会、团委、妇联接受院党委和上级相应部门的领导，围绕医院中心任务，各尽其责，开展工作，团结动员职工为医院改革、发展和稳定做贡献。</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决策机制</w:t>
      </w:r>
    </w:p>
    <w:p>
      <w:pPr>
        <w:pStyle w:val="10"/>
        <w:numPr>
          <w:ilvl w:val="1"/>
          <w:numId w:val="1"/>
        </w:numPr>
        <w:spacing w:beforeLines="50" w:line="600" w:lineRule="exact"/>
        <w:ind w:left="0" w:firstLine="0" w:firstLineChars="0"/>
        <w:jc w:val="center"/>
        <w:rPr>
          <w:rFonts w:ascii="仿宋" w:hAnsi="仿宋" w:eastAsia="仿宋" w:cs="Arial"/>
          <w:b/>
          <w:kern w:val="0"/>
          <w:sz w:val="32"/>
          <w:szCs w:val="32"/>
        </w:rPr>
      </w:pPr>
      <w:r>
        <w:rPr>
          <w:rFonts w:hint="eastAsia" w:ascii="仿宋" w:hAnsi="仿宋" w:eastAsia="仿宋" w:cs="Arial"/>
          <w:b/>
          <w:kern w:val="0"/>
          <w:sz w:val="32"/>
          <w:szCs w:val="32"/>
        </w:rPr>
        <w:t>集体决策</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院党委会：医院坚持重大决策、重要干部任免、重大项目安排和大额度资金使用（简称“三重一大”）必须经院党委会决定。由党委书记召集并主持，院党委班子成员参加会议并享有表决权，根据议题内容和实际工作需要，由党委书记确定列席会议的人员，列席人员无表决权。</w:t>
      </w:r>
    </w:p>
    <w:p>
      <w:pPr>
        <w:spacing w:line="600" w:lineRule="exact"/>
        <w:ind w:firstLine="560"/>
        <w:rPr>
          <w:rFonts w:ascii="仿宋" w:hAnsi="仿宋" w:eastAsia="仿宋" w:cs="仿宋_GB2312"/>
          <w:bCs/>
          <w:sz w:val="32"/>
          <w:szCs w:val="32"/>
        </w:rPr>
      </w:pPr>
      <w:r>
        <w:rPr>
          <w:rFonts w:hint="eastAsia" w:ascii="仿宋" w:hAnsi="仿宋" w:eastAsia="仿宋" w:cs="仿宋_GB2312"/>
          <w:bCs/>
          <w:sz w:val="32"/>
          <w:szCs w:val="32"/>
        </w:rPr>
        <w:t>（1）重大决策事项：医院贯彻执行党和国家的路线方针政策、法律法规和上级决定的重大部署；党的建设、意识形态、思想政治建设、党风廉政建设等重要工作；医院改革发展、财务预决算、内设组织机构设置以及涉及职工权益保障等重要问题；医院章程及其他基本管理制度；人才工作政策措施；医院以及其他重大决策事项。</w:t>
      </w:r>
    </w:p>
    <w:p>
      <w:pPr>
        <w:spacing w:line="600" w:lineRule="exact"/>
        <w:ind w:firstLine="560"/>
        <w:rPr>
          <w:rFonts w:ascii="仿宋" w:hAnsi="仿宋" w:eastAsia="仿宋" w:cs="仿宋_GB2312"/>
          <w:bCs/>
          <w:sz w:val="32"/>
          <w:szCs w:val="32"/>
        </w:rPr>
      </w:pPr>
      <w:r>
        <w:rPr>
          <w:rFonts w:hint="eastAsia" w:ascii="仿宋" w:hAnsi="仿宋" w:eastAsia="仿宋" w:cs="仿宋_GB2312"/>
          <w:bCs/>
          <w:sz w:val="32"/>
          <w:szCs w:val="32"/>
        </w:rPr>
        <w:t>（2）重要人事任免事项：干部选拔任用，离退休干部工作；以及其他重要人事事项。</w:t>
      </w:r>
    </w:p>
    <w:p>
      <w:pPr>
        <w:spacing w:line="600" w:lineRule="exact"/>
        <w:ind w:firstLine="560"/>
        <w:rPr>
          <w:rFonts w:ascii="仿宋" w:hAnsi="仿宋" w:eastAsia="仿宋" w:cs="仿宋_GB2312"/>
          <w:bCs/>
          <w:sz w:val="32"/>
          <w:szCs w:val="32"/>
        </w:rPr>
      </w:pPr>
      <w:r>
        <w:rPr>
          <w:rFonts w:hint="eastAsia" w:ascii="仿宋" w:hAnsi="仿宋" w:eastAsia="仿宋" w:cs="仿宋_GB2312"/>
          <w:bCs/>
          <w:sz w:val="32"/>
          <w:szCs w:val="32"/>
        </w:rPr>
        <w:t>（3）重大项目安排事项：重大建设项目、采购项目，重要资产处置、重要资源配置，以及其他重大项目安排事项。</w:t>
      </w:r>
    </w:p>
    <w:p>
      <w:pPr>
        <w:spacing w:line="600" w:lineRule="exact"/>
        <w:ind w:firstLine="560"/>
        <w:rPr>
          <w:rFonts w:ascii="仿宋" w:hAnsi="仿宋" w:eastAsia="仿宋" w:cs="仿宋_GB2312"/>
          <w:bCs/>
          <w:sz w:val="32"/>
          <w:szCs w:val="32"/>
        </w:rPr>
      </w:pPr>
      <w:r>
        <w:rPr>
          <w:rFonts w:hint="eastAsia" w:ascii="仿宋" w:hAnsi="仿宋" w:eastAsia="仿宋" w:cs="仿宋_GB2312"/>
          <w:bCs/>
          <w:sz w:val="32"/>
          <w:szCs w:val="32"/>
        </w:rPr>
        <w:t>（4）大额度资金使用事项：大额度资金使用计划，超过预算一定限额以上医院领导人员有权调动使用的资金。</w:t>
      </w:r>
    </w:p>
    <w:p>
      <w:pPr>
        <w:spacing w:line="600" w:lineRule="exact"/>
        <w:ind w:firstLine="560"/>
        <w:rPr>
          <w:rFonts w:ascii="仿宋" w:hAnsi="仿宋" w:eastAsia="仿宋"/>
          <w:sz w:val="32"/>
          <w:szCs w:val="32"/>
        </w:rPr>
      </w:pPr>
      <w:r>
        <w:rPr>
          <w:rFonts w:hint="eastAsia" w:ascii="仿宋" w:hAnsi="仿宋" w:eastAsia="仿宋"/>
          <w:sz w:val="32"/>
          <w:szCs w:val="32"/>
        </w:rPr>
        <w:t>院党委会定期召开，党委书记也可根据实际工作需要决定随时召开，会议须由三分之二以上委员出席方可举行。</w:t>
      </w:r>
      <w:r>
        <w:rPr>
          <w:rFonts w:hint="eastAsia" w:ascii="仿宋" w:hAnsi="仿宋" w:eastAsia="仿宋" w:cs="仿宋_GB2312"/>
          <w:bCs/>
          <w:sz w:val="32"/>
          <w:szCs w:val="32"/>
        </w:rPr>
        <w:t>会议讨论中，凡涉及与某参会人员本人或其配偶、子女、亲属有关系的议题，该参会人员应实行回</w:t>
      </w:r>
      <w:r>
        <w:rPr>
          <w:rFonts w:hint="eastAsia" w:ascii="仿宋" w:hAnsi="仿宋" w:eastAsia="仿宋"/>
          <w:sz w:val="32"/>
          <w:szCs w:val="32"/>
        </w:rPr>
        <w:t>避。会议按照民主集中制原则，少数服从多数，形成会议决定。</w:t>
      </w:r>
      <w:r>
        <w:rPr>
          <w:rFonts w:hint="eastAsia" w:ascii="仿宋" w:hAnsi="仿宋" w:eastAsia="仿宋" w:cs="仿宋_GB2312"/>
          <w:bCs/>
          <w:sz w:val="32"/>
          <w:szCs w:val="32"/>
        </w:rPr>
        <w:t>会议需严格执行保密纪律。</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党支部委员会：党支部委员会由党支部书记召集并主持，党支部委员参加并享有表决权。根据议题内容和实际工作需要，由党支部书记确定列席会议的人员，列席人员无表决权。</w:t>
      </w:r>
    </w:p>
    <w:p>
      <w:pPr>
        <w:spacing w:line="600" w:lineRule="exact"/>
        <w:ind w:firstLine="560"/>
        <w:rPr>
          <w:rFonts w:ascii="仿宋" w:hAnsi="仿宋" w:eastAsia="仿宋"/>
          <w:sz w:val="32"/>
          <w:szCs w:val="32"/>
        </w:rPr>
      </w:pPr>
      <w:r>
        <w:rPr>
          <w:rFonts w:hint="eastAsia" w:ascii="仿宋" w:hAnsi="仿宋" w:eastAsia="仿宋" w:cs="仿宋_GB2312"/>
          <w:bCs/>
          <w:sz w:val="32"/>
          <w:szCs w:val="32"/>
        </w:rPr>
        <w:t>党支部委员会</w:t>
      </w:r>
      <w:r>
        <w:rPr>
          <w:rFonts w:ascii="仿宋" w:hAnsi="仿宋" w:eastAsia="仿宋"/>
          <w:sz w:val="32"/>
          <w:szCs w:val="32"/>
        </w:rPr>
        <w:t>主要讨论党</w:t>
      </w:r>
      <w:r>
        <w:rPr>
          <w:rFonts w:hint="eastAsia" w:ascii="仿宋" w:hAnsi="仿宋" w:eastAsia="仿宋"/>
          <w:sz w:val="32"/>
          <w:szCs w:val="32"/>
        </w:rPr>
        <w:t>建工作、重大决策</w:t>
      </w:r>
      <w:r>
        <w:rPr>
          <w:rFonts w:ascii="仿宋" w:hAnsi="仿宋" w:eastAsia="仿宋"/>
          <w:sz w:val="32"/>
          <w:szCs w:val="32"/>
        </w:rPr>
        <w:t>等相关事宜。</w:t>
      </w:r>
      <w:r>
        <w:rPr>
          <w:rFonts w:hint="eastAsia" w:ascii="仿宋" w:hAnsi="仿宋" w:eastAsia="仿宋" w:cs="仿宋_GB2312"/>
          <w:bCs/>
          <w:sz w:val="32"/>
          <w:szCs w:val="32"/>
        </w:rPr>
        <w:t>党支部委员会</w:t>
      </w:r>
      <w:r>
        <w:rPr>
          <w:rFonts w:hint="eastAsia" w:ascii="仿宋" w:hAnsi="仿宋" w:eastAsia="仿宋"/>
          <w:sz w:val="32"/>
          <w:szCs w:val="32"/>
        </w:rPr>
        <w:t>根据实际工作需要召开，会议须由三分之二以上委员出席方可举行。</w:t>
      </w:r>
      <w:r>
        <w:rPr>
          <w:rFonts w:hint="eastAsia" w:ascii="仿宋" w:hAnsi="仿宋" w:eastAsia="仿宋" w:cs="仿宋_GB2312"/>
          <w:bCs/>
          <w:sz w:val="32"/>
          <w:szCs w:val="32"/>
        </w:rPr>
        <w:t>会议</w:t>
      </w:r>
      <w:r>
        <w:rPr>
          <w:rFonts w:hint="eastAsia" w:ascii="仿宋" w:hAnsi="仿宋" w:eastAsia="仿宋"/>
          <w:sz w:val="32"/>
          <w:szCs w:val="32"/>
        </w:rPr>
        <w:t>按照民主集中制原则，少数服从多数，形成会议决定。</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院长办公会：院长办公会由院长召集并主持，院行政领导班子成员参加会议，纪委书记、总会计师列席会议，根据议题内容和实际工作需要，由院长确定其他列席会议的人员。</w:t>
      </w:r>
    </w:p>
    <w:p>
      <w:pPr>
        <w:spacing w:line="560" w:lineRule="exact"/>
        <w:ind w:firstLine="560"/>
        <w:rPr>
          <w:rFonts w:ascii="仿宋" w:hAnsi="仿宋" w:eastAsia="仿宋" w:cs="仿宋_GB2312"/>
          <w:bCs/>
          <w:sz w:val="32"/>
          <w:szCs w:val="32"/>
        </w:rPr>
      </w:pPr>
      <w:r>
        <w:rPr>
          <w:rFonts w:hint="eastAsia" w:ascii="仿宋" w:hAnsi="仿宋" w:eastAsia="仿宋" w:cs="仿宋_GB2312"/>
          <w:bCs/>
          <w:sz w:val="32"/>
          <w:szCs w:val="32"/>
        </w:rPr>
        <w:t>（1）讨论决定贯彻落实党委会决议的有关措施。</w:t>
      </w:r>
    </w:p>
    <w:p>
      <w:pPr>
        <w:spacing w:line="560" w:lineRule="exact"/>
        <w:ind w:firstLine="560"/>
        <w:rPr>
          <w:rFonts w:ascii="仿宋" w:hAnsi="仿宋" w:eastAsia="仿宋" w:cs="仿宋_GB2312"/>
          <w:bCs/>
          <w:sz w:val="32"/>
          <w:szCs w:val="32"/>
        </w:rPr>
      </w:pPr>
      <w:r>
        <w:rPr>
          <w:rFonts w:hint="eastAsia" w:ascii="仿宋" w:hAnsi="仿宋" w:eastAsia="仿宋" w:cs="仿宋_GB2312"/>
          <w:bCs/>
          <w:sz w:val="32"/>
          <w:szCs w:val="32"/>
        </w:rPr>
        <w:t>（2）讨论通过拟由党委会讨论决定的重大决策、重大项目安排和大额度资金使用事项的方案。</w:t>
      </w:r>
    </w:p>
    <w:p>
      <w:pPr>
        <w:spacing w:line="560" w:lineRule="exact"/>
        <w:ind w:firstLine="560"/>
        <w:rPr>
          <w:rFonts w:ascii="仿宋" w:hAnsi="仿宋" w:eastAsia="仿宋" w:cs="仿宋_GB2312"/>
          <w:bCs/>
          <w:sz w:val="32"/>
          <w:szCs w:val="32"/>
        </w:rPr>
      </w:pPr>
      <w:r>
        <w:rPr>
          <w:rFonts w:hint="eastAsia" w:ascii="仿宋" w:hAnsi="仿宋" w:eastAsia="仿宋" w:cs="仿宋_GB2312"/>
          <w:bCs/>
          <w:sz w:val="32"/>
          <w:szCs w:val="32"/>
        </w:rPr>
        <w:t>（3）讨论决定重要人事事项：日常人员招用、解聘、调动等医院人事工作的事项；招生培训、住院医师规范化培训、人员进修、一线岗位人才引进等医院人才培养工作的事项。</w:t>
      </w:r>
    </w:p>
    <w:p>
      <w:pPr>
        <w:spacing w:line="560" w:lineRule="exact"/>
        <w:ind w:firstLine="560"/>
        <w:rPr>
          <w:rFonts w:ascii="仿宋" w:hAnsi="仿宋" w:eastAsia="仿宋" w:cs="仿宋_GB2312"/>
          <w:bCs/>
          <w:sz w:val="32"/>
          <w:szCs w:val="32"/>
        </w:rPr>
      </w:pPr>
      <w:r>
        <w:rPr>
          <w:rFonts w:hint="eastAsia" w:ascii="仿宋" w:hAnsi="仿宋" w:eastAsia="仿宋" w:cs="仿宋_GB2312"/>
          <w:bCs/>
          <w:sz w:val="32"/>
          <w:szCs w:val="32"/>
        </w:rPr>
        <w:t>（4）讨论决定医院医疗、教学、科研和行政管理中其他需要集体决策的事项。</w:t>
      </w:r>
    </w:p>
    <w:p>
      <w:pPr>
        <w:spacing w:line="600" w:lineRule="exact"/>
        <w:ind w:firstLine="560"/>
        <w:rPr>
          <w:rFonts w:ascii="仿宋" w:hAnsi="仿宋" w:eastAsia="仿宋"/>
          <w:sz w:val="32"/>
          <w:szCs w:val="32"/>
        </w:rPr>
      </w:pPr>
      <w:r>
        <w:rPr>
          <w:rFonts w:hint="eastAsia" w:ascii="仿宋" w:hAnsi="仿宋" w:eastAsia="仿宋"/>
          <w:sz w:val="32"/>
          <w:szCs w:val="32"/>
        </w:rPr>
        <w:t>在充分讨论的基础上，由院长综合意见做出会议决定。</w:t>
      </w:r>
    </w:p>
    <w:p>
      <w:pPr>
        <w:spacing w:line="600" w:lineRule="exact"/>
        <w:ind w:firstLine="560"/>
        <w:rPr>
          <w:rFonts w:ascii="仿宋" w:hAnsi="仿宋" w:eastAsia="仿宋"/>
          <w:sz w:val="32"/>
          <w:szCs w:val="32"/>
        </w:rPr>
      </w:pPr>
      <w:r>
        <w:rPr>
          <w:rFonts w:hint="eastAsia" w:ascii="仿宋" w:hAnsi="仿宋" w:eastAsia="仿宋" w:cs="仿宋_GB2312"/>
          <w:bCs/>
          <w:sz w:val="32"/>
          <w:szCs w:val="32"/>
        </w:rPr>
        <w:t>院长办公会</w:t>
      </w:r>
      <w:r>
        <w:rPr>
          <w:rFonts w:hint="eastAsia" w:ascii="仿宋" w:hAnsi="仿宋" w:eastAsia="仿宋"/>
          <w:sz w:val="32"/>
          <w:szCs w:val="32"/>
        </w:rPr>
        <w:t>定期召开；院长也可根据工作需要决定随时召开，会议须由三分之二以上班子成员出席方可举行。</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院务会（院行政办公会）：由院长召集并主持，院领导、职能处室负责人等参加会议，根据议题内容和实际工作需要，由院长确定列席会议的人员。</w:t>
      </w:r>
    </w:p>
    <w:p>
      <w:pPr>
        <w:spacing w:line="600" w:lineRule="exact"/>
        <w:ind w:firstLine="560"/>
        <w:rPr>
          <w:rFonts w:ascii="仿宋" w:hAnsi="仿宋" w:eastAsia="仿宋"/>
          <w:sz w:val="32"/>
          <w:szCs w:val="32"/>
        </w:rPr>
      </w:pPr>
      <w:r>
        <w:rPr>
          <w:rFonts w:hint="eastAsia" w:ascii="仿宋" w:hAnsi="仿宋" w:eastAsia="仿宋"/>
          <w:sz w:val="32"/>
          <w:szCs w:val="32"/>
        </w:rPr>
        <w:t>主要内容为组织实施院党委会和院长办公会作出的决策，以及上级部门下达的工作任务等事宜。</w:t>
      </w:r>
    </w:p>
    <w:p>
      <w:pPr>
        <w:spacing w:line="600" w:lineRule="exact"/>
        <w:ind w:firstLine="560"/>
        <w:rPr>
          <w:rFonts w:ascii="仿宋" w:hAnsi="仿宋" w:eastAsia="仿宋"/>
          <w:sz w:val="32"/>
          <w:szCs w:val="32"/>
        </w:rPr>
      </w:pPr>
      <w:r>
        <w:rPr>
          <w:rFonts w:hint="eastAsia" w:ascii="仿宋" w:hAnsi="仿宋" w:eastAsia="仿宋" w:cs="仿宋_GB2312"/>
          <w:bCs/>
          <w:sz w:val="32"/>
          <w:szCs w:val="32"/>
        </w:rPr>
        <w:t>院务会（院行政办公会）</w:t>
      </w:r>
      <w:r>
        <w:rPr>
          <w:rFonts w:hint="eastAsia" w:ascii="仿宋" w:hAnsi="仿宋" w:eastAsia="仿宋"/>
          <w:sz w:val="32"/>
          <w:szCs w:val="32"/>
        </w:rPr>
        <w:t>定期召开；院长也可根据工作需要决定随时召开。</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院周会：由党委书记召集并主持，院领导及医院所有中层干部参加会议。</w:t>
      </w:r>
    </w:p>
    <w:p>
      <w:pPr>
        <w:pStyle w:val="11"/>
        <w:numPr>
          <w:ilvl w:val="0"/>
          <w:numId w:val="0"/>
        </w:numPr>
        <w:spacing w:line="600" w:lineRule="exact"/>
        <w:ind w:left="560"/>
        <w:rPr>
          <w:rFonts w:ascii="仿宋" w:hAnsi="仿宋" w:eastAsia="仿宋"/>
          <w:sz w:val="32"/>
          <w:szCs w:val="32"/>
        </w:rPr>
      </w:pPr>
      <w:r>
        <w:rPr>
          <w:rFonts w:hint="eastAsia" w:ascii="仿宋" w:hAnsi="仿宋" w:eastAsia="仿宋"/>
          <w:sz w:val="32"/>
          <w:szCs w:val="32"/>
        </w:rPr>
        <w:t>1．传达上级文件、下发医院文件以及宣布院党委会和院长办公会的决定；</w:t>
      </w:r>
    </w:p>
    <w:p>
      <w:pPr>
        <w:pStyle w:val="11"/>
        <w:numPr>
          <w:ilvl w:val="0"/>
          <w:numId w:val="0"/>
        </w:numPr>
        <w:spacing w:line="600" w:lineRule="exact"/>
        <w:ind w:left="560"/>
        <w:rPr>
          <w:rFonts w:ascii="仿宋" w:hAnsi="仿宋" w:eastAsia="仿宋"/>
          <w:sz w:val="32"/>
          <w:szCs w:val="32"/>
        </w:rPr>
      </w:pPr>
      <w:r>
        <w:rPr>
          <w:rFonts w:hint="eastAsia" w:ascii="仿宋" w:hAnsi="仿宋" w:eastAsia="仿宋"/>
          <w:sz w:val="32"/>
          <w:szCs w:val="32"/>
        </w:rPr>
        <w:t>2．全院性规章制度制订和修订的宣讲，规章制度的执行情况通报；</w:t>
      </w:r>
    </w:p>
    <w:p>
      <w:pPr>
        <w:pStyle w:val="11"/>
        <w:numPr>
          <w:ilvl w:val="0"/>
          <w:numId w:val="0"/>
        </w:numPr>
        <w:spacing w:line="600" w:lineRule="exact"/>
        <w:ind w:left="560"/>
        <w:rPr>
          <w:rFonts w:ascii="仿宋" w:hAnsi="仿宋" w:eastAsia="仿宋"/>
          <w:sz w:val="32"/>
          <w:szCs w:val="32"/>
        </w:rPr>
      </w:pPr>
      <w:r>
        <w:rPr>
          <w:rFonts w:hint="eastAsia" w:ascii="仿宋" w:hAnsi="仿宋" w:eastAsia="仿宋"/>
          <w:sz w:val="32"/>
          <w:szCs w:val="32"/>
        </w:rPr>
        <w:t>3．财务状况分析报告，成本管理分析报告；</w:t>
      </w:r>
    </w:p>
    <w:p>
      <w:pPr>
        <w:pStyle w:val="11"/>
        <w:numPr>
          <w:ilvl w:val="0"/>
          <w:numId w:val="0"/>
        </w:numPr>
        <w:spacing w:line="600" w:lineRule="exact"/>
        <w:ind w:left="560"/>
        <w:rPr>
          <w:rFonts w:ascii="仿宋" w:hAnsi="仿宋" w:eastAsia="仿宋"/>
          <w:sz w:val="32"/>
          <w:szCs w:val="32"/>
        </w:rPr>
      </w:pPr>
      <w:r>
        <w:rPr>
          <w:rFonts w:hint="eastAsia" w:ascii="仿宋" w:hAnsi="仿宋" w:eastAsia="仿宋"/>
          <w:sz w:val="32"/>
          <w:szCs w:val="32"/>
        </w:rPr>
        <w:t>4．医疗质量、医疗安全情况的分析报告；</w:t>
      </w:r>
    </w:p>
    <w:p>
      <w:pPr>
        <w:pStyle w:val="11"/>
        <w:numPr>
          <w:ilvl w:val="0"/>
          <w:numId w:val="0"/>
        </w:numPr>
        <w:spacing w:line="600" w:lineRule="exact"/>
        <w:ind w:left="560"/>
        <w:rPr>
          <w:rFonts w:ascii="仿宋" w:hAnsi="仿宋" w:eastAsia="仿宋"/>
          <w:sz w:val="32"/>
          <w:szCs w:val="32"/>
        </w:rPr>
      </w:pPr>
      <w:r>
        <w:rPr>
          <w:rFonts w:hint="eastAsia" w:ascii="仿宋" w:hAnsi="仿宋" w:eastAsia="仿宋"/>
          <w:sz w:val="32"/>
          <w:szCs w:val="32"/>
        </w:rPr>
        <w:t>5．奖惩情况的通报；</w:t>
      </w:r>
    </w:p>
    <w:p>
      <w:pPr>
        <w:pStyle w:val="11"/>
        <w:numPr>
          <w:ilvl w:val="0"/>
          <w:numId w:val="0"/>
        </w:numPr>
        <w:spacing w:line="600" w:lineRule="exact"/>
        <w:ind w:left="560"/>
        <w:rPr>
          <w:rFonts w:ascii="仿宋" w:hAnsi="仿宋" w:eastAsia="仿宋" w:cs="仿宋_GB2312"/>
          <w:bCs/>
          <w:sz w:val="32"/>
          <w:szCs w:val="32"/>
        </w:rPr>
      </w:pPr>
      <w:r>
        <w:rPr>
          <w:rFonts w:hint="eastAsia" w:ascii="仿宋" w:hAnsi="仿宋" w:eastAsia="仿宋"/>
          <w:sz w:val="32"/>
          <w:szCs w:val="32"/>
        </w:rPr>
        <w:t>6．各</w:t>
      </w:r>
      <w:r>
        <w:rPr>
          <w:rFonts w:hint="eastAsia" w:ascii="仿宋" w:hAnsi="仿宋" w:eastAsia="仿宋" w:cs="仿宋_GB2312"/>
          <w:bCs/>
          <w:sz w:val="32"/>
          <w:szCs w:val="32"/>
        </w:rPr>
        <w:t>职能部门需向全院各部门通告有关事项；</w:t>
      </w:r>
    </w:p>
    <w:p>
      <w:pPr>
        <w:pStyle w:val="11"/>
        <w:numPr>
          <w:ilvl w:val="0"/>
          <w:numId w:val="0"/>
        </w:numPr>
        <w:spacing w:line="600" w:lineRule="exact"/>
        <w:ind w:left="560"/>
        <w:rPr>
          <w:rFonts w:ascii="仿宋" w:hAnsi="仿宋" w:eastAsia="仿宋" w:cs="仿宋_GB2312"/>
          <w:bCs/>
          <w:sz w:val="32"/>
          <w:szCs w:val="32"/>
        </w:rPr>
      </w:pPr>
      <w:r>
        <w:rPr>
          <w:rFonts w:hint="eastAsia" w:ascii="仿宋" w:hAnsi="仿宋" w:eastAsia="仿宋" w:cs="仿宋_GB2312"/>
          <w:bCs/>
          <w:sz w:val="32"/>
          <w:szCs w:val="32"/>
        </w:rPr>
        <w:t>7.  其他需通告的有关事项。</w:t>
      </w:r>
    </w:p>
    <w:p>
      <w:pPr>
        <w:pStyle w:val="11"/>
        <w:numPr>
          <w:ilvl w:val="0"/>
          <w:numId w:val="0"/>
        </w:numPr>
        <w:spacing w:line="600" w:lineRule="exact"/>
        <w:ind w:left="560"/>
        <w:rPr>
          <w:rFonts w:ascii="仿宋" w:hAnsi="仿宋" w:eastAsia="仿宋" w:cs="仿宋_GB2312"/>
          <w:bCs/>
          <w:sz w:val="32"/>
          <w:szCs w:val="32"/>
        </w:rPr>
      </w:pPr>
      <w:r>
        <w:rPr>
          <w:rFonts w:hint="eastAsia" w:ascii="仿宋" w:hAnsi="仿宋" w:eastAsia="仿宋" w:cs="仿宋_GB2312"/>
          <w:bCs/>
          <w:sz w:val="32"/>
          <w:szCs w:val="32"/>
        </w:rPr>
        <w:t>院周会定期召开。</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建立党委书记、院长定期沟通制度，党委会议研究有关医疗、教学、科研、行政管理工作等重要议题，应在会前充分听取院长意见；院长办公会议重要议题，应在会前主动听取党委书记意见。</w:t>
      </w:r>
    </w:p>
    <w:p>
      <w:pPr>
        <w:pStyle w:val="10"/>
        <w:numPr>
          <w:ilvl w:val="1"/>
          <w:numId w:val="1"/>
        </w:numPr>
        <w:spacing w:beforeLines="50" w:line="600" w:lineRule="exact"/>
        <w:ind w:left="0" w:firstLine="0" w:firstLineChars="0"/>
        <w:jc w:val="center"/>
        <w:rPr>
          <w:rFonts w:ascii="仿宋" w:hAnsi="仿宋" w:eastAsia="仿宋" w:cs="Arial"/>
          <w:b/>
          <w:kern w:val="0"/>
          <w:sz w:val="32"/>
          <w:szCs w:val="32"/>
        </w:rPr>
      </w:pPr>
      <w:r>
        <w:rPr>
          <w:rFonts w:hint="eastAsia" w:ascii="仿宋" w:hAnsi="仿宋" w:eastAsia="仿宋" w:cs="Arial"/>
          <w:b/>
          <w:kern w:val="0"/>
          <w:sz w:val="32"/>
          <w:szCs w:val="32"/>
        </w:rPr>
        <w:t>辅助决策</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科主任沟通会：一般由院领导、院长助理、职能处室和临床科室负责人、党支部书记、总护士长参加；</w:t>
      </w:r>
      <w:bookmarkStart w:id="0" w:name="OLE_LINK11"/>
      <w:bookmarkStart w:id="1" w:name="OLE_LINK10"/>
      <w:r>
        <w:rPr>
          <w:rFonts w:hint="eastAsia" w:ascii="仿宋" w:hAnsi="仿宋" w:eastAsia="仿宋" w:cs="仿宋_GB2312"/>
          <w:bCs/>
          <w:sz w:val="32"/>
          <w:szCs w:val="32"/>
        </w:rPr>
        <w:t>由院领导召集并主持，每次就涉及医院发展的重要议题进行深入讨论；会议一般不形成具体决策，但讨论建议将作为医院决策的重要参考。</w:t>
      </w:r>
      <w:bookmarkEnd w:id="0"/>
      <w:bookmarkEnd w:id="1"/>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医院发展智库：医院选聘本院临床、教学、科研、管理等领域资深专家设立医院发展智库，智库会议由院长召集并主持，主要就涉及医院战略发展的相关问题听取智库成员意见。</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运行管理</w:t>
      </w:r>
    </w:p>
    <w:p>
      <w:pPr>
        <w:pStyle w:val="10"/>
        <w:numPr>
          <w:ilvl w:val="1"/>
          <w:numId w:val="1"/>
        </w:numPr>
        <w:spacing w:beforeLines="50" w:line="600" w:lineRule="exact"/>
        <w:ind w:left="0" w:firstLine="0" w:firstLineChars="0"/>
        <w:jc w:val="center"/>
        <w:rPr>
          <w:rFonts w:ascii="仿宋" w:hAnsi="仿宋" w:eastAsia="仿宋"/>
          <w:b/>
          <w:sz w:val="32"/>
          <w:szCs w:val="32"/>
        </w:rPr>
      </w:pPr>
      <w:r>
        <w:rPr>
          <w:rFonts w:hint="eastAsia" w:ascii="仿宋" w:hAnsi="仿宋" w:eastAsia="仿宋" w:cs="Arial"/>
          <w:b/>
          <w:kern w:val="0"/>
          <w:sz w:val="32"/>
          <w:szCs w:val="32"/>
        </w:rPr>
        <w:t>基本原则</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医院运行管理坚持民主公开、公平公正、有效激励的原则，科学整合院内外各方资源，建立合理机制实现优质高效，促进医院平稳健康发展。</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医院运行管理实行目标责任制，各层级、各部门管理人员结合实际工作制定有机协调、切实可行、有据可考的发展目标和工作规划。</w:t>
      </w:r>
    </w:p>
    <w:p>
      <w:pPr>
        <w:spacing w:line="600" w:lineRule="exact"/>
        <w:ind w:firstLine="560"/>
        <w:rPr>
          <w:rFonts w:ascii="仿宋" w:hAnsi="仿宋" w:eastAsia="仿宋" w:cs="Arial"/>
          <w:kern w:val="0"/>
          <w:sz w:val="32"/>
          <w:szCs w:val="32"/>
        </w:rPr>
      </w:pPr>
      <w:r>
        <w:rPr>
          <w:rFonts w:hint="eastAsia" w:ascii="仿宋" w:hAnsi="仿宋" w:eastAsia="仿宋" w:cs="Arial"/>
          <w:kern w:val="0"/>
          <w:sz w:val="32"/>
          <w:szCs w:val="32"/>
        </w:rPr>
        <w:t>医院发展规划由院党委会集体讨论制订，由职工代表大会讨论通过；部门工作计划由本部门组织讨论制定，经主管院领导审核，报请院党委会批准通过并备案。</w:t>
      </w:r>
    </w:p>
    <w:p>
      <w:pPr>
        <w:spacing w:line="600" w:lineRule="exact"/>
        <w:ind w:firstLine="560"/>
        <w:rPr>
          <w:rFonts w:ascii="仿宋" w:hAnsi="仿宋" w:eastAsia="仿宋" w:cs="Arial"/>
          <w:kern w:val="0"/>
          <w:sz w:val="32"/>
          <w:szCs w:val="32"/>
        </w:rPr>
      </w:pPr>
      <w:r>
        <w:rPr>
          <w:rFonts w:hint="eastAsia" w:ascii="仿宋" w:hAnsi="仿宋" w:eastAsia="仿宋" w:cs="Arial"/>
          <w:kern w:val="0"/>
          <w:sz w:val="32"/>
          <w:szCs w:val="32"/>
        </w:rPr>
        <w:t>工作规划或计划要有落实保障机制，坚持任务到岗、责任到人，明确考核奖惩机制。相应责任人对上级领导和医院负责，受上级领导和全院职工监督。</w:t>
      </w:r>
    </w:p>
    <w:p>
      <w:pPr>
        <w:pStyle w:val="10"/>
        <w:numPr>
          <w:ilvl w:val="1"/>
          <w:numId w:val="1"/>
        </w:numPr>
        <w:spacing w:beforeLines="50" w:line="600" w:lineRule="exact"/>
        <w:ind w:left="0" w:firstLine="0" w:firstLineChars="0"/>
        <w:jc w:val="center"/>
        <w:rPr>
          <w:rFonts w:ascii="仿宋" w:hAnsi="仿宋" w:eastAsia="仿宋"/>
          <w:b/>
          <w:sz w:val="32"/>
          <w:szCs w:val="32"/>
        </w:rPr>
      </w:pPr>
      <w:r>
        <w:rPr>
          <w:rFonts w:hint="eastAsia" w:ascii="仿宋" w:hAnsi="仿宋" w:eastAsia="仿宋" w:cs="Arial"/>
          <w:b/>
          <w:kern w:val="0"/>
          <w:sz w:val="32"/>
          <w:szCs w:val="32"/>
        </w:rPr>
        <w:t>人力资源</w:t>
      </w:r>
      <w:r>
        <w:rPr>
          <w:rFonts w:hint="eastAsia" w:ascii="仿宋" w:hAnsi="仿宋" w:eastAsia="仿宋"/>
          <w:b/>
          <w:sz w:val="32"/>
          <w:szCs w:val="32"/>
        </w:rPr>
        <w:t>管理</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实行岗位管理制度。坚持按需设岗、按岗聘用、合同管理。逐步完善岗位结构比例，实现各类人员由身份管理到岗位管理的转变。坚持德才兼备、以德为先的用人标准，贯彻公开、平等、竞争、择优的原则。完善高端人才、优秀人才引入机制，对特色学科进行重点的人才支持，促进学科发展。</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严格落实国家人事政策，探索符合医院实际的分配制度，不断完善员工薪酬体系，突出“重技术、重实效、重贡献”。医院以坚持公益性、调动积极性为原则，实行量化考核和激励制度，充分调动员工工作热情，促进医院科学发展。</w:t>
      </w:r>
    </w:p>
    <w:p>
      <w:pPr>
        <w:pStyle w:val="10"/>
        <w:numPr>
          <w:ilvl w:val="1"/>
          <w:numId w:val="1"/>
        </w:numPr>
        <w:spacing w:beforeLines="50" w:line="600" w:lineRule="exact"/>
        <w:ind w:left="0" w:firstLine="0" w:firstLineChars="0"/>
        <w:jc w:val="center"/>
        <w:rPr>
          <w:rFonts w:ascii="仿宋" w:hAnsi="仿宋" w:eastAsia="仿宋"/>
          <w:b/>
          <w:sz w:val="32"/>
          <w:szCs w:val="32"/>
        </w:rPr>
      </w:pPr>
      <w:r>
        <w:rPr>
          <w:rFonts w:hint="eastAsia" w:ascii="仿宋" w:hAnsi="仿宋" w:eastAsia="仿宋"/>
          <w:b/>
          <w:sz w:val="32"/>
          <w:szCs w:val="32"/>
        </w:rPr>
        <w:t>医疗、</w:t>
      </w:r>
      <w:r>
        <w:rPr>
          <w:rFonts w:hint="eastAsia" w:ascii="仿宋" w:hAnsi="仿宋" w:eastAsia="仿宋" w:cs="Arial"/>
          <w:b/>
          <w:kern w:val="0"/>
          <w:sz w:val="32"/>
          <w:szCs w:val="32"/>
        </w:rPr>
        <w:t>教学和</w:t>
      </w:r>
      <w:r>
        <w:rPr>
          <w:rFonts w:hint="eastAsia" w:ascii="仿宋" w:hAnsi="仿宋" w:eastAsia="仿宋"/>
          <w:b/>
          <w:sz w:val="32"/>
          <w:szCs w:val="32"/>
        </w:rPr>
        <w:t>科研管理</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疗质量与安全是医院管理的核心。临床医技科室主要负责人是本科室医疗质量管理的第一责任人，各临床医技科室在院领导班子领导和医疗委员会指导下，全面开展医疗质量与安全管理，严格落实首诊负责制度、三级查房制度、疑难病例讨论制度、死亡病例讨论制度、手术安全核查制度等医疗核心制度。</w:t>
      </w:r>
    </w:p>
    <w:p>
      <w:pPr>
        <w:spacing w:line="600" w:lineRule="exact"/>
        <w:ind w:firstLine="560"/>
        <w:rPr>
          <w:rFonts w:ascii="仿宋" w:hAnsi="仿宋" w:eastAsia="仿宋"/>
          <w:sz w:val="32"/>
          <w:szCs w:val="32"/>
        </w:rPr>
      </w:pPr>
      <w:r>
        <w:rPr>
          <w:rFonts w:hint="eastAsia" w:ascii="仿宋" w:hAnsi="仿宋" w:eastAsia="仿宋"/>
          <w:sz w:val="32"/>
          <w:szCs w:val="32"/>
        </w:rPr>
        <w:t>医院实施严格的医疗服务准入管理。对拟新增或调整的诊疗科目、拟开展的新技术和新项目、拟使用的临床新药，必须依照国家法律法规和院内管理流程，经由相关专业委员会审查、完善风险评估后，报院党委会审批，并按要求报上级主管部门批准。</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根据上级主管部门规定和要求，制定并不断完善住院医师及专科医师规范化培训制度。重视人才梯队建设，通过经费和制度优先保障中青年业务和管理骨干人员的职业化培养。制定有效措施不断提高全员能力素质。</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高度重视临床科学研究，发挥学术引领作用。临床医技科室负责人应严格按照医院科研管理制度，组织开展本科室业务范围内的科研工作。医院建立健全科技成果转化制度，鼓励各类人员积极参与科技成果转化活动，依法保护其合法权益，对做出突出贡献的人员予以表彰和奖励。</w:t>
      </w:r>
    </w:p>
    <w:p>
      <w:pPr>
        <w:pStyle w:val="10"/>
        <w:numPr>
          <w:ilvl w:val="1"/>
          <w:numId w:val="1"/>
        </w:numPr>
        <w:spacing w:beforeLines="50" w:line="600" w:lineRule="exact"/>
        <w:ind w:left="0" w:firstLine="0" w:firstLineChars="0"/>
        <w:jc w:val="center"/>
        <w:rPr>
          <w:rFonts w:ascii="仿宋" w:hAnsi="仿宋" w:eastAsia="仿宋"/>
          <w:b/>
          <w:sz w:val="32"/>
          <w:szCs w:val="32"/>
        </w:rPr>
      </w:pPr>
      <w:r>
        <w:rPr>
          <w:rFonts w:hint="eastAsia" w:ascii="仿宋" w:hAnsi="仿宋" w:eastAsia="仿宋"/>
          <w:b/>
          <w:sz w:val="32"/>
          <w:szCs w:val="32"/>
        </w:rPr>
        <w:t>财务资产管理</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医院经费来源为上级补助收入和事业收入。医院资产为国家所有，医院对占有、使用的国有资产依法依规实施管理。任何个人不得侵占、挪用医院资产。</w:t>
      </w:r>
    </w:p>
    <w:p>
      <w:pPr>
        <w:pStyle w:val="11"/>
        <w:spacing w:line="600" w:lineRule="exact"/>
        <w:ind w:left="0" w:firstLine="640" w:firstLineChars="200"/>
        <w:rPr>
          <w:rFonts w:ascii="仿宋" w:hAnsi="仿宋" w:eastAsia="仿宋"/>
          <w:sz w:val="32"/>
          <w:szCs w:val="32"/>
        </w:rPr>
      </w:pPr>
      <w:r>
        <w:rPr>
          <w:rFonts w:hint="eastAsia" w:ascii="仿宋" w:hAnsi="仿宋" w:eastAsia="仿宋" w:cs="仿宋_GB2312"/>
          <w:bCs/>
          <w:sz w:val="32"/>
          <w:szCs w:val="32"/>
        </w:rPr>
        <w:t>医院实施全面预算管理，建立资产管理与预算管理，资产管理与财务管理相结合的工作机制。</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依照相关财经法律法规和制度，结合医院宗旨，制定本院财务会计管理制度、财务会计内部控制制度、国有资产管理制度和对外投资合作制度等；依法按章进行会计核算，实行财务监督，加强经济管理，提高经济效益，实现国有资产保值增值。</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医院设置总会计师，由总会计师全面负责医院财经管理和会计核算工作，强化医院财务风险管理，不断提高财务管理水平。</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医院除法定的会计账簿外，不得另立会计账簿。</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接受捐赠须严格遵守国家法律法规，坚持自愿无偿、非营利性、公益性和公开性原则。捐赠的使用须按照医院宗旨、捐赠协议约定和相关规定开展公益非营利活动；建立机制，保障捐赠管理公开透明，并接受有关部门监督。</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医院自觉接受财政、审计以及主管部门对医院进行的预算执行及其他财务收支情况等监督、审计。</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医院因法定情形应当终止的，应在举办主体和其他有关机关的指导下，成立清算组织，完成清算工作。医院终止后的剩余资产，在举办主体和有关机关的监督下，按照有关法律法规进行处置。</w:t>
      </w:r>
    </w:p>
    <w:p>
      <w:pPr>
        <w:pStyle w:val="10"/>
        <w:numPr>
          <w:ilvl w:val="1"/>
          <w:numId w:val="1"/>
        </w:numPr>
        <w:spacing w:beforeLines="50" w:line="600" w:lineRule="exact"/>
        <w:ind w:left="0" w:firstLine="0" w:firstLineChars="0"/>
        <w:jc w:val="center"/>
        <w:rPr>
          <w:rFonts w:ascii="仿宋" w:hAnsi="仿宋" w:eastAsia="仿宋"/>
          <w:b/>
          <w:sz w:val="32"/>
          <w:szCs w:val="32"/>
        </w:rPr>
      </w:pPr>
      <w:r>
        <w:rPr>
          <w:rFonts w:hint="eastAsia" w:ascii="仿宋" w:hAnsi="仿宋" w:eastAsia="仿宋"/>
          <w:b/>
          <w:sz w:val="32"/>
          <w:szCs w:val="32"/>
        </w:rPr>
        <w:t>后勤管理</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医院后勤管理秉承“服务病人、服务临床一线”的原则，依据规范化、标准化、专业化、信息化的发展要求，提供安全可靠、高效经济的保障服务。</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后勤管理对象涉及物资、设备、信息、服务等内容。对物资设备实行全生命周期管理，经济采购依据国家规范实行制度化管理。大力推进医院信息化建设，建立实用共享的医疗信息系统。以建设节约型医院为目标，倡导技术革新和管理持续改进。</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监督及考核机制</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党纪监督：医院健全党委的政治核心和监督保障作用，保障党的政策方针在医院实行。</w:t>
      </w:r>
    </w:p>
    <w:p>
      <w:pPr>
        <w:spacing w:line="600" w:lineRule="exact"/>
        <w:ind w:firstLine="560"/>
        <w:rPr>
          <w:rFonts w:ascii="仿宋" w:hAnsi="仿宋" w:eastAsia="仿宋"/>
          <w:sz w:val="32"/>
          <w:szCs w:val="32"/>
        </w:rPr>
      </w:pPr>
      <w:r>
        <w:rPr>
          <w:rFonts w:hint="eastAsia" w:ascii="仿宋" w:hAnsi="仿宋" w:eastAsia="仿宋"/>
          <w:sz w:val="32"/>
          <w:szCs w:val="32"/>
        </w:rPr>
        <w:t>医院纪委是医院的党内监督机构，在医院党委和上级纪委的领导下，依据党章和党内法规履行监督责任。</w:t>
      </w:r>
    </w:p>
    <w:p>
      <w:pPr>
        <w:spacing w:line="600" w:lineRule="exact"/>
        <w:ind w:firstLine="560"/>
        <w:rPr>
          <w:rFonts w:ascii="仿宋" w:hAnsi="仿宋" w:eastAsia="仿宋"/>
          <w:sz w:val="32"/>
          <w:szCs w:val="32"/>
        </w:rPr>
      </w:pPr>
      <w:r>
        <w:rPr>
          <w:rFonts w:hint="eastAsia" w:ascii="仿宋" w:hAnsi="仿宋" w:eastAsia="仿宋" w:cs="Arial"/>
          <w:kern w:val="0"/>
          <w:sz w:val="32"/>
          <w:szCs w:val="32"/>
        </w:rPr>
        <w:t>医院设立党风监督员和社会监督员，建立健全的党风行风监督体系。</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内部监督：医院职工代表大会是医院依法保障职工参与民主管理和监督、维护职工合法权益的基本组织形式，医院鼓励和支持职工对医院的工作提出意见或建议。</w:t>
      </w:r>
    </w:p>
    <w:p>
      <w:pPr>
        <w:spacing w:line="600" w:lineRule="exact"/>
        <w:ind w:firstLine="560"/>
        <w:rPr>
          <w:rFonts w:ascii="仿宋" w:hAnsi="仿宋" w:eastAsia="仿宋"/>
          <w:sz w:val="32"/>
          <w:szCs w:val="32"/>
        </w:rPr>
      </w:pPr>
      <w:r>
        <w:rPr>
          <w:rFonts w:hint="eastAsia" w:ascii="仿宋" w:hAnsi="仿宋" w:eastAsia="仿宋"/>
          <w:sz w:val="32"/>
          <w:szCs w:val="32"/>
        </w:rPr>
        <w:t>医院内部审计机构和审计人员，依据国家法律法规的规定，对医院财务收支、经济活动的真实、合法性进行独立监督审核。</w:t>
      </w:r>
    </w:p>
    <w:p>
      <w:pPr>
        <w:spacing w:line="600" w:lineRule="exact"/>
        <w:ind w:firstLine="560"/>
        <w:rPr>
          <w:rFonts w:ascii="仿宋" w:hAnsi="仿宋" w:eastAsia="仿宋"/>
          <w:sz w:val="32"/>
          <w:szCs w:val="32"/>
        </w:rPr>
      </w:pPr>
      <w:r>
        <w:rPr>
          <w:rFonts w:hint="eastAsia" w:ascii="仿宋" w:hAnsi="仿宋" w:eastAsia="仿宋"/>
          <w:sz w:val="32"/>
          <w:szCs w:val="32"/>
        </w:rPr>
        <w:t>医院定期将重要事项向全院公开，保障医院决策和管理制度的高效落实，并接受全院职工监督。</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政府监督：医院应保持公立医院的公益属性，接受审计、财政、价格、医保等政府部门及举办主体的监督，配合相关巡查，保证医院日常执业行为及财务收支状况的健康运行。</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社会监督：医院主动接受社会监督和舆论监督。建立健全满意度评价机制，落实结果反馈，建立监督评价体系；依法实行院务公开，真实、完整、及时地公布服务信息，主动接受社会评价和监督。</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建立相应的考核机制和制度。</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员工的权利与义务</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本章所指医院员工包括</w:t>
      </w:r>
      <w:bookmarkStart w:id="2" w:name="OLE_LINK2"/>
      <w:bookmarkStart w:id="3" w:name="OLE_LINK1"/>
      <w:r>
        <w:rPr>
          <w:rFonts w:hint="eastAsia" w:ascii="仿宋" w:hAnsi="仿宋" w:eastAsia="仿宋" w:cs="仿宋_GB2312"/>
          <w:bCs/>
          <w:sz w:val="32"/>
          <w:szCs w:val="32"/>
        </w:rPr>
        <w:t>全体在编职工和合同制职工</w:t>
      </w:r>
      <w:bookmarkEnd w:id="2"/>
      <w:bookmarkEnd w:id="3"/>
      <w:r>
        <w:rPr>
          <w:rFonts w:hint="eastAsia" w:ascii="仿宋" w:hAnsi="仿宋" w:eastAsia="仿宋" w:cs="仿宋_GB2312"/>
          <w:bCs/>
          <w:sz w:val="32"/>
          <w:szCs w:val="32"/>
        </w:rPr>
        <w:t>等。</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医院员工享有宪法、法律、法规及本章程规定的权利，同时必须履行宪法、法律、法规及本章程规定的义务。</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医院员工有权依据法律、法规、规章、医院相关规定和合同约定获得薪酬及其他福利待遇。</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医院员工在同等条件下公平享有职业发展机会，公平获得各种奖励和荣誉称号；在品德、能力和业绩等方面获得公正评价。</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医院员工就职务聘用、福利待遇、评优奖励、纪律处分及其他关系自身利益等事项享有表达异议和提出申诉的权利。医院应明确员工表达异议和申诉的程序和归口管理部门。</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医院充分保障员工良好的工作环境，主动维护员工合法权益，严格按照国家法律法规和医院规定，保护本院员工的人格尊严、人身安全不受侵犯。</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医院员工有权监督医院管理工作。医院员工有权就医院运行管理过程中的违法违纪行为向医院相关部门举报。并有权对医院管理工作提出批评和建议。医院建立有效机制保障员工实现监督权。</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医院员工有权参与医院管理决策和业务活动，对各项工作中不涉及保密要求的内容享有知情权。</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医院员工应该发扬救死扶伤精神，贯彻国家卫生工作方针，遵纪守法、服从指挥、勤奋工作，主动提高自身业务能力，不断提升服务质量。</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员工是医院的形象代言人和维护者，有义务自觉遵守职业道德，树立良好服务形象，维护医院声誉和权益。</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员工有义务严格按照法律法规和医院规定，保护患者生命健康权、人格权、知情权、隐私权以及民族习惯和宗教信仰。</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离退休职工、外包服务人员等按宪法、法律、法规、国家相关政策和医院规定享有相应权利，履行相应义务。</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文化建设</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始终将文化建设与社会主义核心价值观教育放在医院发展的战略高度，重视精神文明建设，积极挖掘、传承和发扬医院优良传统和文化特色，不断提高医院凝聚力和战斗力。树立正确的舆论导向，塑造医院及医务人员的良好形象，弘扬医界正能量。</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体系建设、核心价值观、医院内涵、文化载体建设：通过建设院史馆、编撰名医纪念册和人文著作等多种文化载体，弘扬“忠于科学的事业精神和忠于人民的奉献精神”。</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院徽（院标）表述完善。</w:t>
      </w:r>
    </w:p>
    <w:p>
      <w:pPr>
        <w:pStyle w:val="10"/>
        <w:numPr>
          <w:ilvl w:val="0"/>
          <w:numId w:val="1"/>
        </w:numPr>
        <w:spacing w:beforeLines="100" w:afterLines="50" w:line="600" w:lineRule="exact"/>
        <w:ind w:left="640" w:hanging="640" w:hangingChars="200"/>
        <w:jc w:val="center"/>
        <w:rPr>
          <w:rFonts w:ascii="仿宋" w:hAnsi="仿宋" w:eastAsia="仿宋" w:cs="Arial"/>
          <w:kern w:val="0"/>
          <w:sz w:val="32"/>
          <w:szCs w:val="32"/>
        </w:rPr>
      </w:pPr>
      <w:r>
        <w:rPr>
          <w:rFonts w:hint="eastAsia" w:ascii="仿宋" w:hAnsi="仿宋" w:eastAsia="仿宋" w:cs="Arial"/>
          <w:kern w:val="0"/>
          <w:sz w:val="32"/>
          <w:szCs w:val="32"/>
        </w:rPr>
        <w:t>附　则</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应当保持章程的稳定，但有下列情形之一的，应当按照相关规定修改章程：</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（一）章程规定的事项与法律、法规、规章和国家有关政策相冲突的；</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（二）法律、法规、规章和国家有关政策发生变化，需要对章程进行相应调整的；</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（三）医院名称、类别等级、办医宗旨、发展目标等实际情况发生变化的；</w:t>
      </w:r>
    </w:p>
    <w:p>
      <w:pPr>
        <w:pStyle w:val="10"/>
        <w:spacing w:line="600" w:lineRule="exact"/>
        <w:ind w:firstLine="640"/>
        <w:rPr>
          <w:rFonts w:ascii="仿宋" w:hAnsi="仿宋" w:eastAsia="仿宋" w:cs="Arial"/>
          <w:kern w:val="0"/>
          <w:sz w:val="32"/>
          <w:szCs w:val="32"/>
        </w:rPr>
      </w:pPr>
      <w:r>
        <w:rPr>
          <w:rFonts w:hint="eastAsia" w:ascii="仿宋" w:hAnsi="仿宋" w:eastAsia="仿宋" w:cs="Arial"/>
          <w:kern w:val="0"/>
          <w:sz w:val="32"/>
          <w:szCs w:val="32"/>
        </w:rPr>
        <w:t>（四）章程内容与患者利益或员工整体利益不符的；</w:t>
      </w:r>
    </w:p>
    <w:p>
      <w:pPr>
        <w:pStyle w:val="10"/>
        <w:numPr>
          <w:ilvl w:val="0"/>
          <w:numId w:val="4"/>
        </w:numPr>
        <w:spacing w:line="600" w:lineRule="exact"/>
        <w:ind w:firstLineChars="0"/>
        <w:rPr>
          <w:rFonts w:ascii="仿宋" w:hAnsi="仿宋" w:eastAsia="仿宋" w:cs="Arial"/>
          <w:kern w:val="0"/>
          <w:sz w:val="32"/>
          <w:szCs w:val="32"/>
        </w:rPr>
      </w:pPr>
      <w:r>
        <w:rPr>
          <w:rFonts w:hint="eastAsia" w:ascii="仿宋" w:hAnsi="仿宋" w:eastAsia="仿宋" w:cs="Arial"/>
          <w:kern w:val="0"/>
          <w:sz w:val="32"/>
          <w:szCs w:val="32"/>
        </w:rPr>
        <w:t>有权提议修改章程的机构认为应当修改章程的其他情形。</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修改章程需由院党委会研究决定，提交职工代表大会审议通过。</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依据本章程制订完善相关规章制度和规范性文件，按照本章程实施管理和履行职能。凡与本章程不一致的，以本章程为准。</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章程未尽事宜，依照有关法律、行政法规及相关政策办理。</w:t>
      </w:r>
    </w:p>
    <w:p>
      <w:pPr>
        <w:pStyle w:val="11"/>
        <w:spacing w:line="600" w:lineRule="exact"/>
        <w:ind w:left="0" w:firstLine="640" w:firstLineChars="200"/>
        <w:rPr>
          <w:rFonts w:ascii="仿宋" w:hAnsi="仿宋" w:eastAsia="仿宋" w:cs="仿宋_GB2312"/>
          <w:bCs/>
          <w:sz w:val="32"/>
          <w:szCs w:val="32"/>
        </w:rPr>
      </w:pPr>
      <w:r>
        <w:rPr>
          <w:rFonts w:hint="eastAsia" w:ascii="仿宋" w:hAnsi="仿宋" w:eastAsia="仿宋" w:cs="仿宋_GB2312"/>
          <w:bCs/>
          <w:sz w:val="32"/>
          <w:szCs w:val="32"/>
        </w:rPr>
        <w:t>章程解释权属于温州市人民医院党委。</w:t>
      </w:r>
    </w:p>
    <w:p>
      <w:pPr>
        <w:spacing w:line="580" w:lineRule="exact"/>
        <w:rPr>
          <w:rFonts w:ascii="仿宋_GB2312" w:hAnsi="仿宋_GB2312" w:cs="仿宋_GB2312"/>
          <w:sz w:val="32"/>
          <w:szCs w:val="32"/>
        </w:rPr>
      </w:pPr>
    </w:p>
    <w:p>
      <w:pPr>
        <w:widowControl/>
        <w:jc w:val="left"/>
        <w:rPr>
          <w:rFonts w:ascii="仿宋_GB2312" w:hAnsi="仿宋_GB2312" w:cs="仿宋_GB2312"/>
          <w:sz w:val="32"/>
          <w:szCs w:val="32"/>
        </w:rPr>
      </w:pPr>
      <w:r>
        <w:rPr>
          <w:rFonts w:ascii="仿宋_GB2312" w:hAnsi="仿宋_GB2312" w:cs="仿宋_GB2312"/>
          <w:sz w:val="32"/>
          <w:szCs w:val="32"/>
        </w:rPr>
        <w:br w:type="page"/>
      </w:r>
    </w:p>
    <w:p>
      <w:pPr>
        <w:spacing w:line="580" w:lineRule="exact"/>
        <w:rPr>
          <w:rFonts w:ascii="仿宋_GB2312" w:hAnsi="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tabs>
          <w:tab w:val="left" w:pos="993"/>
        </w:tabs>
        <w:wordWrap w:val="0"/>
        <w:ind w:right="480"/>
        <w:rPr>
          <w:rFonts w:ascii="仿宋_GB2312" w:eastAsia="仿宋_GB2312"/>
          <w:sz w:val="24"/>
        </w:rPr>
      </w:pPr>
      <w:bookmarkStart w:id="4" w:name="_GoBack"/>
      <w:bookmarkEnd w:id="4"/>
    </w:p>
    <w:sectPr>
      <w:footerReference r:id="rId3" w:type="default"/>
      <w:footerReference r:id="rId4" w:type="even"/>
      <w:pgSz w:w="11906" w:h="16838"/>
      <w:pgMar w:top="1712" w:right="1797" w:bottom="1246" w:left="1797" w:header="851"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sz w:val="28"/>
        <w:szCs w:val="28"/>
      </w:rPr>
      <w:t>—</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sz w:val="28"/>
      </w:rPr>
    </w:pPr>
    <w:r>
      <w:rPr>
        <w:rStyle w:val="8"/>
        <w:rFonts w:hint="eastAsia"/>
        <w:sz w:val="28"/>
      </w:rPr>
      <w:t>—</w:t>
    </w:r>
    <w:r>
      <w:rPr>
        <w:rStyle w:val="8"/>
        <w:sz w:val="28"/>
      </w:rPr>
      <w:fldChar w:fldCharType="begin"/>
    </w:r>
    <w:r>
      <w:rPr>
        <w:rStyle w:val="8"/>
        <w:sz w:val="28"/>
      </w:rPr>
      <w:instrText xml:space="preserve">PAGE  </w:instrText>
    </w:r>
    <w:r>
      <w:rPr>
        <w:rStyle w:val="8"/>
        <w:sz w:val="28"/>
      </w:rPr>
      <w:fldChar w:fldCharType="separate"/>
    </w:r>
    <w:r>
      <w:rPr>
        <w:rStyle w:val="8"/>
        <w:sz w:val="28"/>
      </w:rPr>
      <w:t>2</w:t>
    </w:r>
    <w:r>
      <w:rPr>
        <w:rStyle w:val="8"/>
        <w:sz w:val="28"/>
      </w:rPr>
      <w:fldChar w:fldCharType="end"/>
    </w:r>
    <w:r>
      <w:rPr>
        <w:rStyle w:val="8"/>
        <w:rFonts w:hint="eastAsia"/>
        <w:sz w:val="28"/>
      </w:rPr>
      <w:t>—</w:t>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0484F"/>
    <w:multiLevelType w:val="multilevel"/>
    <w:tmpl w:val="06B0484F"/>
    <w:lvl w:ilvl="0" w:tentative="0">
      <w:start w:val="1"/>
      <w:numFmt w:val="chineseCountingThousand"/>
      <w:pStyle w:val="11"/>
      <w:lvlText w:val="第%1条"/>
      <w:lvlJc w:val="left"/>
      <w:pPr>
        <w:ind w:left="988" w:hanging="420"/>
      </w:pPr>
      <w:rPr>
        <w:rFonts w:hint="eastAsia" w:ascii="Times New Roman" w:hAnsi="Times New Roman" w:eastAsia="仿宋_GB2312" w:cs="Times New Roman"/>
        <w:b/>
        <w:bCs w:val="0"/>
        <w:i w:val="0"/>
        <w:iCs w:val="0"/>
        <w:caps w:val="0"/>
        <w:smallCaps w:val="0"/>
        <w:strike w:val="0"/>
        <w:dstrike w:val="0"/>
        <w:snapToGrid w:val="0"/>
        <w:vanish w:val="0"/>
        <w:color w:val="000000"/>
        <w:spacing w:val="0"/>
        <w:w w:val="0"/>
        <w:kern w:val="0"/>
        <w:position w:val="0"/>
        <w:sz w:val="28"/>
        <w:szCs w:val="0"/>
        <w:u w:val="none" w:color="000000"/>
        <w:vertAlign w:val="baseline"/>
        <w:lang w:val="en-US"/>
      </w:rPr>
    </w:lvl>
    <w:lvl w:ilvl="1" w:tentative="0">
      <w:start w:val="1"/>
      <w:numFmt w:val="lowerLetter"/>
      <w:lvlText w:val="%2)"/>
      <w:lvlJc w:val="left"/>
      <w:pPr>
        <w:ind w:left="1760" w:hanging="420"/>
      </w:pPr>
    </w:lvl>
    <w:lvl w:ilvl="2" w:tentative="0">
      <w:start w:val="1"/>
      <w:numFmt w:val="lowerRoman"/>
      <w:lvlText w:val="%3."/>
      <w:lvlJc w:val="right"/>
      <w:pPr>
        <w:ind w:left="2180" w:hanging="420"/>
      </w:pPr>
    </w:lvl>
    <w:lvl w:ilvl="3" w:tentative="0">
      <w:start w:val="1"/>
      <w:numFmt w:val="decimal"/>
      <w:lvlText w:val="%4."/>
      <w:lvlJc w:val="left"/>
      <w:pPr>
        <w:ind w:left="2600" w:hanging="420"/>
      </w:pPr>
    </w:lvl>
    <w:lvl w:ilvl="4" w:tentative="0">
      <w:start w:val="1"/>
      <w:numFmt w:val="lowerLetter"/>
      <w:lvlText w:val="%5)"/>
      <w:lvlJc w:val="left"/>
      <w:pPr>
        <w:ind w:left="3020" w:hanging="420"/>
      </w:pPr>
    </w:lvl>
    <w:lvl w:ilvl="5" w:tentative="0">
      <w:start w:val="1"/>
      <w:numFmt w:val="lowerRoman"/>
      <w:lvlText w:val="%6."/>
      <w:lvlJc w:val="right"/>
      <w:pPr>
        <w:ind w:left="3440" w:hanging="420"/>
      </w:pPr>
    </w:lvl>
    <w:lvl w:ilvl="6" w:tentative="0">
      <w:start w:val="1"/>
      <w:numFmt w:val="decimal"/>
      <w:lvlText w:val="%7."/>
      <w:lvlJc w:val="left"/>
      <w:pPr>
        <w:ind w:left="3860" w:hanging="420"/>
      </w:pPr>
    </w:lvl>
    <w:lvl w:ilvl="7" w:tentative="0">
      <w:start w:val="1"/>
      <w:numFmt w:val="lowerLetter"/>
      <w:lvlText w:val="%8)"/>
      <w:lvlJc w:val="left"/>
      <w:pPr>
        <w:ind w:left="4280" w:hanging="420"/>
      </w:pPr>
    </w:lvl>
    <w:lvl w:ilvl="8" w:tentative="0">
      <w:start w:val="1"/>
      <w:numFmt w:val="lowerRoman"/>
      <w:lvlText w:val="%9."/>
      <w:lvlJc w:val="right"/>
      <w:pPr>
        <w:ind w:left="4700" w:hanging="420"/>
      </w:pPr>
    </w:lvl>
  </w:abstractNum>
  <w:abstractNum w:abstractNumId="1">
    <w:nsid w:val="163475E0"/>
    <w:multiLevelType w:val="multilevel"/>
    <w:tmpl w:val="163475E0"/>
    <w:lvl w:ilvl="0" w:tentative="0">
      <w:start w:val="1"/>
      <w:numFmt w:val="chineseCountingThousand"/>
      <w:pStyle w:val="2"/>
      <w:lvlText w:val="第%1章"/>
      <w:lvlJc w:val="left"/>
      <w:pPr>
        <w:ind w:left="420" w:hanging="420"/>
      </w:pPr>
      <w:rPr>
        <w:rFonts w:hint="default"/>
      </w:rPr>
    </w:lvl>
    <w:lvl w:ilvl="1" w:tentative="0">
      <w:start w:val="1"/>
      <w:numFmt w:val="chineseCountingThousand"/>
      <w:lvlText w:val="第%2节"/>
      <w:lvlJc w:val="left"/>
      <w:pPr>
        <w:ind w:left="3114" w:hanging="420"/>
      </w:pPr>
      <w:rPr>
        <w:rFonts w:hint="eastAsia"/>
      </w:rPr>
    </w:lvl>
    <w:lvl w:ilvl="2" w:tentative="0">
      <w:start w:val="1"/>
      <w:numFmt w:val="chineseCountingThousand"/>
      <w:lvlText w:val="第%3条"/>
      <w:lvlJc w:val="left"/>
      <w:pPr>
        <w:ind w:left="1260" w:hanging="420"/>
      </w:pPr>
      <w:rPr>
        <w:rFonts w:hint="eastAsia"/>
        <w:b/>
        <w:lang w:val="en-US"/>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22A00C0"/>
    <w:multiLevelType w:val="multilevel"/>
    <w:tmpl w:val="422A00C0"/>
    <w:lvl w:ilvl="0" w:tentative="0">
      <w:start w:val="5"/>
      <w:numFmt w:val="japaneseCounting"/>
      <w:lvlText w:val="（%1）"/>
      <w:lvlJc w:val="left"/>
      <w:pPr>
        <w:ind w:left="1415" w:hanging="855"/>
      </w:pPr>
      <w:rPr>
        <w:rFonts w:hint="default" w:ascii="Times New Roman" w:hAnsi="Times New Roman" w:cs="Times New Roman"/>
        <w:b w:val="0"/>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6B392A8D"/>
    <w:multiLevelType w:val="multilevel"/>
    <w:tmpl w:val="6B392A8D"/>
    <w:lvl w:ilvl="0" w:tentative="0">
      <w:start w:val="8"/>
      <w:numFmt w:val="japaneseCounting"/>
      <w:lvlText w:val="（%1）"/>
      <w:lvlJc w:val="left"/>
      <w:pPr>
        <w:ind w:left="1445" w:hanging="885"/>
      </w:pPr>
      <w:rPr>
        <w:rFonts w:hint="default" w:ascii="Times New Roman" w:hAnsi="Times New Roman" w:cs="Times New Roman"/>
        <w:b w:val="0"/>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B49E1"/>
    <w:rsid w:val="000B3AF1"/>
    <w:rsid w:val="000D21D9"/>
    <w:rsid w:val="000E6DFF"/>
    <w:rsid w:val="000F6D50"/>
    <w:rsid w:val="00117BAF"/>
    <w:rsid w:val="001452FC"/>
    <w:rsid w:val="00187A9D"/>
    <w:rsid w:val="00232BBA"/>
    <w:rsid w:val="00235C24"/>
    <w:rsid w:val="00272A7D"/>
    <w:rsid w:val="00285BE6"/>
    <w:rsid w:val="002D1A80"/>
    <w:rsid w:val="003357A8"/>
    <w:rsid w:val="003A590B"/>
    <w:rsid w:val="003A7B01"/>
    <w:rsid w:val="003B0C23"/>
    <w:rsid w:val="003C54F5"/>
    <w:rsid w:val="003E46D5"/>
    <w:rsid w:val="003F2658"/>
    <w:rsid w:val="0041307C"/>
    <w:rsid w:val="004504D9"/>
    <w:rsid w:val="004B6AD9"/>
    <w:rsid w:val="004C29B8"/>
    <w:rsid w:val="00502533"/>
    <w:rsid w:val="00534A66"/>
    <w:rsid w:val="00691373"/>
    <w:rsid w:val="006955CF"/>
    <w:rsid w:val="00711BF0"/>
    <w:rsid w:val="00724B6C"/>
    <w:rsid w:val="00764F8C"/>
    <w:rsid w:val="007870BF"/>
    <w:rsid w:val="007A49A5"/>
    <w:rsid w:val="007D4201"/>
    <w:rsid w:val="00804780"/>
    <w:rsid w:val="00810AEF"/>
    <w:rsid w:val="008408C2"/>
    <w:rsid w:val="00870321"/>
    <w:rsid w:val="00875F25"/>
    <w:rsid w:val="0091106D"/>
    <w:rsid w:val="0098408E"/>
    <w:rsid w:val="009C28E5"/>
    <w:rsid w:val="00A771D1"/>
    <w:rsid w:val="00AA440A"/>
    <w:rsid w:val="00AB49E1"/>
    <w:rsid w:val="00B47319"/>
    <w:rsid w:val="00B52FD9"/>
    <w:rsid w:val="00BC4184"/>
    <w:rsid w:val="00CE2175"/>
    <w:rsid w:val="00CE5119"/>
    <w:rsid w:val="00D5425B"/>
    <w:rsid w:val="00DE1626"/>
    <w:rsid w:val="00E07E10"/>
    <w:rsid w:val="00E34C36"/>
    <w:rsid w:val="00ED6FDB"/>
    <w:rsid w:val="00ED7913"/>
    <w:rsid w:val="00F20674"/>
    <w:rsid w:val="00F24575"/>
    <w:rsid w:val="00F75AC1"/>
    <w:rsid w:val="39526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List Number"/>
    <w:basedOn w:val="1"/>
    <w:uiPriority w:val="0"/>
    <w:pPr>
      <w:numPr>
        <w:ilvl w:val="0"/>
        <w:numId w:val="1"/>
      </w:numPr>
      <w:ind w:firstLine="200" w:firstLineChars="200"/>
    </w:pPr>
    <w:rPr>
      <w:rFonts w:eastAsia="仿宋_GB2312"/>
      <w:sz w:val="28"/>
      <w:szCs w:val="21"/>
    </w:rPr>
  </w:style>
  <w:style w:type="paragraph" w:styleId="3">
    <w:name w:val="Date"/>
    <w:basedOn w:val="1"/>
    <w:next w:val="1"/>
    <w:uiPriority w:val="0"/>
    <w:pPr>
      <w:ind w:left="100" w:leftChars="2500"/>
    </w:pPr>
  </w:style>
  <w:style w:type="paragraph" w:styleId="4">
    <w:name w:val="footer"/>
    <w:basedOn w:val="1"/>
    <w:link w:val="9"/>
    <w:uiPriority w:val="99"/>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character" w:customStyle="1" w:styleId="9">
    <w:name w:val="页脚 Char"/>
    <w:basedOn w:val="7"/>
    <w:link w:val="4"/>
    <w:uiPriority w:val="99"/>
    <w:rPr>
      <w:kern w:val="2"/>
      <w:sz w:val="18"/>
      <w:szCs w:val="18"/>
    </w:rPr>
  </w:style>
  <w:style w:type="paragraph" w:styleId="10">
    <w:name w:val="List Paragraph"/>
    <w:basedOn w:val="1"/>
    <w:qFormat/>
    <w:uiPriority w:val="0"/>
    <w:pPr>
      <w:ind w:firstLine="420" w:firstLineChars="200"/>
    </w:pPr>
    <w:rPr>
      <w:rFonts w:eastAsia="仿宋_GB2312"/>
      <w:sz w:val="28"/>
      <w:szCs w:val="21"/>
    </w:rPr>
  </w:style>
  <w:style w:type="paragraph" w:customStyle="1" w:styleId="11">
    <w:name w:val="样式2"/>
    <w:basedOn w:val="2"/>
    <w:qFormat/>
    <w:uiPriority w:val="0"/>
    <w:pPr>
      <w:numPr>
        <w:ilvl w:val="0"/>
        <w:numId w:val="2"/>
      </w:numPr>
      <w:ind w:firstLine="0" w:firstLineChars="0"/>
      <w:contextualSpacing/>
    </w:pPr>
  </w:style>
  <w:style w:type="paragraph" w:customStyle="1" w:styleId="12">
    <w:name w:val="正文文本1"/>
    <w:basedOn w:val="1"/>
    <w:qFormat/>
    <w:uiPriority w:val="0"/>
    <w:pPr>
      <w:shd w:val="clear" w:color="auto" w:fill="FFFFFF"/>
      <w:spacing w:line="398" w:lineRule="auto"/>
      <w:ind w:firstLine="400"/>
      <w:jc w:val="distribute"/>
    </w:pPr>
    <w:rPr>
      <w:rFonts w:ascii="MingLiU" w:hAnsi="MingLiU" w:eastAsia="MingLiU" w:cs="MingLiU"/>
      <w:sz w:val="20"/>
      <w:szCs w:val="20"/>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113;&#30424;\&#20010;&#20154;&#25991;&#20214;&#22841;\&#21307;&#38498;&#25991;&#20214;\&#20854;&#20182;&#27169;&#26495;\&#28201;&#20154;&#21307;&#21150;&#23383;&#25991;&#20214;&#27169;&#26495;&#65288;&#22919;&#22899;&#20799;&#31461;&#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温人医办字文件模板（妇女儿童）.dotx</Template>
  <Pages>1</Pages>
  <Words>1357</Words>
  <Characters>7738</Characters>
  <Lines>64</Lines>
  <Paragraphs>18</Paragraphs>
  <TotalTime>7</TotalTime>
  <ScaleCrop>false</ScaleCrop>
  <LinksUpToDate>false</LinksUpToDate>
  <CharactersWithSpaces>9077</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2018-12-19T07:20:00Z</dcterms:created>
  <dc:creator>李莉〖办公室〗</dc:creator>
  <cp:lastModifiedBy>小二哥Leo</cp:lastModifiedBy>
  <cp:lastPrinted>2018-12-19T07:27:00Z</cp:lastPrinted>
  <dcterms:modified xsi:type="dcterms:W3CDTF">2019-02-21T01:05:12Z</dcterms:modified>
  <dc:title>温三医办字〔2008〕12号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